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CE453D" w:rsidRDefault="00CE453D">
      <w:pPr>
        <w:jc w:val="center"/>
        <w:rPr>
          <w:rFonts w:asciiTheme="minorEastAsia" w:hAnsiTheme="minorEastAsia"/>
          <w:b/>
          <w:sz w:val="72"/>
          <w:szCs w:val="72"/>
        </w:rPr>
      </w:pPr>
      <w:bookmarkStart w:id="0" w:name="_GoBack"/>
      <w:bookmarkEnd w:id="0"/>
    </w:p>
    <w:p w:rsidR="00CE453D" w:rsidRDefault="00DB535C">
      <w:pPr>
        <w:jc w:val="center"/>
        <w:rPr>
          <w:rFonts w:asciiTheme="minorEastAsia" w:hAnsiTheme="minorEastAsia"/>
          <w:b/>
          <w:sz w:val="72"/>
          <w:szCs w:val="72"/>
        </w:rPr>
      </w:pPr>
      <w:r>
        <w:rPr>
          <w:rFonts w:asciiTheme="minorEastAsia" w:hAnsiTheme="minorEastAsia" w:hint="eastAsia"/>
          <w:b/>
          <w:sz w:val="72"/>
          <w:szCs w:val="72"/>
        </w:rPr>
        <w:t>AJL-</w:t>
      </w:r>
      <w:r>
        <w:rPr>
          <w:rFonts w:asciiTheme="minorEastAsia" w:hAnsiTheme="minorEastAsia" w:hint="eastAsia"/>
          <w:b/>
          <w:sz w:val="72"/>
          <w:szCs w:val="72"/>
        </w:rPr>
        <w:t>3</w:t>
      </w:r>
      <w:r>
        <w:rPr>
          <w:rFonts w:asciiTheme="minorEastAsia" w:hAnsiTheme="minorEastAsia" w:hint="eastAsia"/>
          <w:b/>
          <w:sz w:val="72"/>
          <w:szCs w:val="72"/>
        </w:rPr>
        <w:t>000</w:t>
      </w:r>
      <w:r>
        <w:rPr>
          <w:rFonts w:asciiTheme="minorEastAsia" w:hAnsiTheme="minorEastAsia" w:hint="eastAsia"/>
          <w:b/>
          <w:sz w:val="72"/>
          <w:szCs w:val="72"/>
        </w:rPr>
        <w:t>水管漏水探测仪</w:t>
      </w:r>
    </w:p>
    <w:p w:rsidR="00CE453D" w:rsidRDefault="00CE453D">
      <w:pPr>
        <w:jc w:val="center"/>
        <w:rPr>
          <w:rFonts w:asciiTheme="minorEastAsia" w:hAnsiTheme="minorEastAsia"/>
          <w:b/>
          <w:sz w:val="72"/>
          <w:szCs w:val="72"/>
        </w:rPr>
      </w:pPr>
    </w:p>
    <w:p w:rsidR="00CE453D" w:rsidRDefault="00DB535C">
      <w:pPr>
        <w:jc w:val="center"/>
        <w:rPr>
          <w:rFonts w:asciiTheme="minorEastAsia" w:hAnsiTheme="minorEastAsia"/>
          <w:b/>
          <w:sz w:val="72"/>
          <w:szCs w:val="72"/>
        </w:rPr>
      </w:pPr>
      <w:r>
        <w:rPr>
          <w:rFonts w:asciiTheme="minorEastAsia" w:hAnsiTheme="minorEastAsia" w:hint="eastAsia"/>
          <w:b/>
          <w:sz w:val="72"/>
          <w:szCs w:val="72"/>
        </w:rPr>
        <w:t>使</w:t>
      </w:r>
    </w:p>
    <w:p w:rsidR="00CE453D" w:rsidRDefault="00CE453D">
      <w:pPr>
        <w:jc w:val="center"/>
        <w:rPr>
          <w:rFonts w:asciiTheme="minorEastAsia" w:hAnsiTheme="minorEastAsia"/>
          <w:b/>
          <w:sz w:val="72"/>
          <w:szCs w:val="72"/>
        </w:rPr>
      </w:pPr>
    </w:p>
    <w:p w:rsidR="00CE453D" w:rsidRDefault="00DB535C">
      <w:pPr>
        <w:jc w:val="center"/>
        <w:rPr>
          <w:rFonts w:asciiTheme="minorEastAsia" w:hAnsiTheme="minorEastAsia"/>
          <w:b/>
          <w:sz w:val="72"/>
          <w:szCs w:val="72"/>
        </w:rPr>
      </w:pPr>
      <w:r>
        <w:rPr>
          <w:rFonts w:asciiTheme="minorEastAsia" w:hAnsiTheme="minorEastAsia" w:hint="eastAsia"/>
          <w:b/>
          <w:sz w:val="72"/>
          <w:szCs w:val="72"/>
        </w:rPr>
        <w:t>用</w:t>
      </w:r>
    </w:p>
    <w:p w:rsidR="00CE453D" w:rsidRDefault="00CE453D">
      <w:pPr>
        <w:jc w:val="center"/>
        <w:rPr>
          <w:rFonts w:asciiTheme="minorEastAsia" w:hAnsiTheme="minorEastAsia"/>
          <w:b/>
          <w:sz w:val="72"/>
          <w:szCs w:val="72"/>
        </w:rPr>
      </w:pPr>
    </w:p>
    <w:p w:rsidR="00CE453D" w:rsidRDefault="00DB535C">
      <w:pPr>
        <w:jc w:val="center"/>
        <w:rPr>
          <w:rFonts w:asciiTheme="minorEastAsia" w:hAnsiTheme="minorEastAsia"/>
          <w:b/>
          <w:sz w:val="72"/>
          <w:szCs w:val="72"/>
        </w:rPr>
      </w:pPr>
      <w:r>
        <w:rPr>
          <w:rFonts w:asciiTheme="minorEastAsia" w:hAnsiTheme="minorEastAsia" w:hint="eastAsia"/>
          <w:b/>
          <w:sz w:val="72"/>
          <w:szCs w:val="72"/>
        </w:rPr>
        <w:t>说</w:t>
      </w:r>
    </w:p>
    <w:p w:rsidR="00CE453D" w:rsidRDefault="00CE453D">
      <w:pPr>
        <w:jc w:val="center"/>
        <w:rPr>
          <w:rFonts w:asciiTheme="minorEastAsia" w:hAnsiTheme="minorEastAsia"/>
          <w:b/>
          <w:sz w:val="72"/>
          <w:szCs w:val="72"/>
        </w:rPr>
      </w:pPr>
    </w:p>
    <w:p w:rsidR="00CE453D" w:rsidRDefault="00DB535C">
      <w:pPr>
        <w:jc w:val="center"/>
        <w:rPr>
          <w:rFonts w:asciiTheme="minorEastAsia" w:hAnsiTheme="minorEastAsia"/>
          <w:b/>
          <w:sz w:val="72"/>
          <w:szCs w:val="72"/>
        </w:rPr>
      </w:pPr>
      <w:r>
        <w:rPr>
          <w:rFonts w:asciiTheme="minorEastAsia" w:hAnsiTheme="minorEastAsia" w:hint="eastAsia"/>
          <w:b/>
          <w:sz w:val="72"/>
          <w:szCs w:val="72"/>
        </w:rPr>
        <w:t>明</w:t>
      </w:r>
    </w:p>
    <w:p w:rsidR="00CE453D" w:rsidRDefault="00CE453D">
      <w:pPr>
        <w:jc w:val="center"/>
        <w:rPr>
          <w:rFonts w:asciiTheme="minorEastAsia" w:hAnsiTheme="minorEastAsia"/>
          <w:b/>
          <w:sz w:val="72"/>
          <w:szCs w:val="72"/>
        </w:rPr>
      </w:pPr>
    </w:p>
    <w:p w:rsidR="00CE453D" w:rsidRDefault="00DB535C">
      <w:pPr>
        <w:jc w:val="center"/>
        <w:rPr>
          <w:rFonts w:asciiTheme="minorEastAsia" w:hAnsiTheme="minorEastAsia"/>
          <w:b/>
          <w:sz w:val="72"/>
          <w:szCs w:val="72"/>
        </w:rPr>
      </w:pPr>
      <w:r>
        <w:rPr>
          <w:rFonts w:asciiTheme="minorEastAsia" w:hAnsiTheme="minorEastAsia" w:hint="eastAsia"/>
          <w:b/>
          <w:sz w:val="72"/>
          <w:szCs w:val="72"/>
        </w:rPr>
        <w:t>书</w:t>
      </w:r>
    </w:p>
    <w:p w:rsidR="00CE453D" w:rsidRDefault="00CE453D">
      <w:pPr>
        <w:jc w:val="center"/>
        <w:rPr>
          <w:rFonts w:asciiTheme="minorEastAsia" w:hAnsiTheme="minorEastAsia"/>
          <w:b/>
          <w:sz w:val="44"/>
          <w:szCs w:val="44"/>
        </w:rPr>
      </w:pPr>
    </w:p>
    <w:p w:rsidR="00CE453D" w:rsidRDefault="00CE453D">
      <w:pPr>
        <w:jc w:val="center"/>
        <w:rPr>
          <w:rFonts w:asciiTheme="minorEastAsia" w:hAnsiTheme="minorEastAsia"/>
          <w:b/>
          <w:sz w:val="44"/>
          <w:szCs w:val="44"/>
        </w:rPr>
      </w:pPr>
    </w:p>
    <w:p w:rsidR="00CE453D" w:rsidRDefault="00CE453D" w:rsidP="00A43717">
      <w:pPr>
        <w:rPr>
          <w:rFonts w:asciiTheme="minorEastAsia" w:hAnsiTheme="minorEastAsia" w:hint="eastAsia"/>
          <w:b/>
          <w:sz w:val="44"/>
          <w:szCs w:val="44"/>
        </w:rPr>
      </w:pPr>
    </w:p>
    <w:p w:rsidR="00A43717" w:rsidRDefault="00A43717">
      <w:pPr>
        <w:rPr>
          <w:rFonts w:asciiTheme="minorEastAsia" w:hAnsiTheme="minorEastAsia" w:hint="eastAsia"/>
          <w:b/>
          <w:sz w:val="44"/>
          <w:szCs w:val="44"/>
        </w:rPr>
      </w:pPr>
    </w:p>
    <w:p w:rsidR="00CE453D" w:rsidRPr="00A43717" w:rsidRDefault="00DB535C">
      <w:pPr>
        <w:rPr>
          <w:rFonts w:asciiTheme="minorEastAsia" w:hAnsiTheme="minorEastAsia" w:cstheme="minorEastAsia"/>
          <w:b/>
          <w:sz w:val="24"/>
          <w:szCs w:val="24"/>
        </w:rPr>
      </w:pPr>
      <w:r w:rsidRPr="00A43717">
        <w:rPr>
          <w:rFonts w:asciiTheme="minorEastAsia" w:hAnsiTheme="minorEastAsia" w:cstheme="minorEastAsia" w:hint="eastAsia"/>
          <w:b/>
          <w:sz w:val="24"/>
          <w:szCs w:val="24"/>
        </w:rPr>
        <w:t>一、概述</w:t>
      </w:r>
    </w:p>
    <w:p w:rsidR="00CE453D" w:rsidRDefault="00DB535C">
      <w:pPr>
        <w:rPr>
          <w:rFonts w:asciiTheme="minorEastAsia" w:hAnsiTheme="minorEastAsia" w:cstheme="minorEastAsia"/>
          <w:szCs w:val="21"/>
        </w:rPr>
      </w:pPr>
      <w:r>
        <w:rPr>
          <w:rFonts w:asciiTheme="minorEastAsia" w:hAnsiTheme="minorEastAsia" w:cstheme="minorEastAsia" w:hint="eastAsia"/>
          <w:szCs w:val="21"/>
        </w:rPr>
        <w:t>1.1</w:t>
      </w:r>
      <w:r>
        <w:rPr>
          <w:rFonts w:asciiTheme="minorEastAsia" w:hAnsiTheme="minorEastAsia" w:cstheme="minorEastAsia" w:hint="eastAsia"/>
          <w:szCs w:val="21"/>
        </w:rPr>
        <w:t>主要用途及适用范围</w:t>
      </w:r>
    </w:p>
    <w:p w:rsidR="00CE453D" w:rsidRDefault="00DB535C">
      <w:pPr>
        <w:adjustRightInd w:val="0"/>
        <w:snapToGrid w:val="0"/>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漏水检测仪是用于寻找并确定供水管道漏点位置的专用仪器，也可用于其它压力管道系统的检漏，当管道内流体在压力下</w:t>
      </w:r>
      <w:r>
        <w:rPr>
          <w:rFonts w:asciiTheme="minorEastAsia" w:hAnsiTheme="minorEastAsia" w:cstheme="minorEastAsia" w:hint="eastAsia"/>
          <w:color w:val="000000" w:themeColor="text1"/>
          <w:szCs w:val="21"/>
        </w:rPr>
        <w:t>溢出</w:t>
      </w:r>
      <w:r>
        <w:rPr>
          <w:rFonts w:asciiTheme="minorEastAsia" w:hAnsiTheme="minorEastAsia" w:cstheme="minorEastAsia" w:hint="eastAsia"/>
          <w:szCs w:val="21"/>
        </w:rPr>
        <w:t>时，产生噪音能沿管道传播，或沿埋层介质传播到地面。漏水检测仪能沿管线或其路面上方确定漏点位置。</w:t>
      </w:r>
      <w:r>
        <w:rPr>
          <w:rFonts w:asciiTheme="minorEastAsia" w:hAnsiTheme="minorEastAsia" w:cstheme="minorEastAsia" w:hint="eastAsia"/>
          <w:color w:val="000000" w:themeColor="text1"/>
          <w:szCs w:val="21"/>
        </w:rPr>
        <w:t>AJL</w:t>
      </w:r>
      <w:r>
        <w:rPr>
          <w:rFonts w:asciiTheme="minorEastAsia" w:hAnsiTheme="minorEastAsia" w:cstheme="minorEastAsia" w:hint="eastAsia"/>
          <w:color w:val="000000" w:themeColor="text1"/>
          <w:szCs w:val="21"/>
        </w:rPr>
        <w:t>-3000</w:t>
      </w:r>
      <w:r>
        <w:rPr>
          <w:rFonts w:asciiTheme="minorEastAsia" w:hAnsiTheme="minorEastAsia" w:cstheme="minorEastAsia" w:hint="eastAsia"/>
          <w:color w:val="000000" w:themeColor="text1"/>
          <w:szCs w:val="21"/>
        </w:rPr>
        <w:t>水管漏水探测仪是</w:t>
      </w:r>
      <w:r>
        <w:rPr>
          <w:rFonts w:asciiTheme="minorEastAsia" w:hAnsiTheme="minorEastAsia" w:cstheme="minorEastAsia" w:hint="eastAsia"/>
          <w:szCs w:val="21"/>
        </w:rPr>
        <w:t>采用低功耗微处理器和高级专用滤波器对噪声进行数字化处理的检漏仪器，它采用专门设计的宽带高灵敏度振动传感器（拾振器），将地面（或管道口）的噪声</w:t>
      </w:r>
      <w:proofErr w:type="gramStart"/>
      <w:r>
        <w:rPr>
          <w:rFonts w:asciiTheme="minorEastAsia" w:hAnsiTheme="minorEastAsia" w:cstheme="minorEastAsia" w:hint="eastAsia"/>
          <w:szCs w:val="21"/>
        </w:rPr>
        <w:t>检拾并转换</w:t>
      </w:r>
      <w:proofErr w:type="gramEnd"/>
      <w:r>
        <w:rPr>
          <w:rFonts w:asciiTheme="minorEastAsia" w:hAnsiTheme="minorEastAsia" w:cstheme="minorEastAsia" w:hint="eastAsia"/>
          <w:szCs w:val="21"/>
        </w:rPr>
        <w:t>为电信号，经过相应放大并作数字化滤波处理，以两种显示图面在液晶显示屏上显示。</w:t>
      </w:r>
    </w:p>
    <w:p w:rsidR="00CE453D" w:rsidRDefault="00DB535C">
      <w:pPr>
        <w:rPr>
          <w:rFonts w:asciiTheme="minorEastAsia" w:hAnsiTheme="minorEastAsia" w:cstheme="minorEastAsia"/>
          <w:szCs w:val="21"/>
        </w:rPr>
      </w:pPr>
      <w:r>
        <w:rPr>
          <w:rFonts w:asciiTheme="minorEastAsia" w:hAnsiTheme="minorEastAsia" w:cstheme="minorEastAsia" w:hint="eastAsia"/>
          <w:szCs w:val="21"/>
        </w:rPr>
        <w:t>1.2</w:t>
      </w:r>
      <w:r>
        <w:rPr>
          <w:rFonts w:asciiTheme="minorEastAsia" w:hAnsiTheme="minorEastAsia" w:cstheme="minorEastAsia" w:hint="eastAsia"/>
          <w:szCs w:val="21"/>
        </w:rPr>
        <w:t>产品特点</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1.2.1</w:t>
      </w:r>
      <w:r>
        <w:rPr>
          <w:rFonts w:asciiTheme="minorEastAsia" w:hAnsiTheme="minorEastAsia" w:cstheme="minorEastAsia" w:hint="eastAsia"/>
          <w:szCs w:val="21"/>
        </w:rPr>
        <w:t>采用点阵式可加背光的液晶显示屏，以纵向</w:t>
      </w:r>
      <w:r>
        <w:rPr>
          <w:rFonts w:asciiTheme="minorEastAsia" w:hAnsiTheme="minorEastAsia" w:cstheme="minorEastAsia" w:hint="eastAsia"/>
          <w:szCs w:val="21"/>
        </w:rPr>
        <w:t>7</w:t>
      </w:r>
      <w:r>
        <w:rPr>
          <w:rFonts w:asciiTheme="minorEastAsia" w:hAnsiTheme="minorEastAsia" w:cstheme="minorEastAsia" w:hint="eastAsia"/>
          <w:szCs w:val="21"/>
        </w:rPr>
        <w:t>个光柱，在夜间方便观察。</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1.2.2</w:t>
      </w:r>
      <w:r>
        <w:rPr>
          <w:rFonts w:asciiTheme="minorEastAsia" w:hAnsiTheme="minorEastAsia" w:cstheme="minorEastAsia" w:hint="eastAsia"/>
          <w:szCs w:val="21"/>
        </w:rPr>
        <w:t>特设带宽两档变化，既照顾测听过程中振动能量分布的丰富性，又可在频率分析时更为精细。</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1.2.3 </w:t>
      </w:r>
      <w:r>
        <w:rPr>
          <w:rFonts w:asciiTheme="minorEastAsia" w:hAnsiTheme="minorEastAsia" w:cstheme="minorEastAsia" w:hint="eastAsia"/>
          <w:szCs w:val="21"/>
        </w:rPr>
        <w:t>特设</w:t>
      </w:r>
      <w:r>
        <w:rPr>
          <w:rFonts w:asciiTheme="minorEastAsia" w:hAnsiTheme="minorEastAsia" w:cstheme="minorEastAsia" w:hint="eastAsia"/>
          <w:szCs w:val="21"/>
        </w:rPr>
        <w:t>9</w:t>
      </w:r>
      <w:r>
        <w:rPr>
          <w:rFonts w:asciiTheme="minorEastAsia" w:hAnsiTheme="minorEastAsia" w:cstheme="minorEastAsia" w:hint="eastAsia"/>
          <w:szCs w:val="21"/>
        </w:rPr>
        <w:t>个通道的存贮，既可分别将</w:t>
      </w:r>
      <w:r>
        <w:rPr>
          <w:rFonts w:asciiTheme="minorEastAsia" w:hAnsiTheme="minorEastAsia" w:cstheme="minorEastAsia" w:hint="eastAsia"/>
          <w:szCs w:val="21"/>
        </w:rPr>
        <w:t>7</w:t>
      </w:r>
      <w:r>
        <w:rPr>
          <w:rFonts w:asciiTheme="minorEastAsia" w:hAnsiTheme="minorEastAsia" w:cstheme="minorEastAsia" w:hint="eastAsia"/>
          <w:szCs w:val="21"/>
        </w:rPr>
        <w:t>频段信号也可将分别</w:t>
      </w:r>
      <w:r>
        <w:rPr>
          <w:rFonts w:asciiTheme="minorEastAsia" w:hAnsiTheme="minorEastAsia" w:cstheme="minorEastAsia" w:hint="eastAsia"/>
          <w:szCs w:val="21"/>
        </w:rPr>
        <w:t>7</w:t>
      </w:r>
      <w:r>
        <w:rPr>
          <w:rFonts w:asciiTheme="minorEastAsia" w:hAnsiTheme="minorEastAsia" w:cstheme="minorEastAsia" w:hint="eastAsia"/>
          <w:szCs w:val="21"/>
        </w:rPr>
        <w:t>个测点的测量值进行存储。</w:t>
      </w:r>
    </w:p>
    <w:p w:rsidR="00CE453D" w:rsidRDefault="00DB535C">
      <w:pPr>
        <w:adjustRightInd w:val="0"/>
        <w:snapToGrid w:val="0"/>
        <w:spacing w:line="360" w:lineRule="auto"/>
        <w:rPr>
          <w:rFonts w:asciiTheme="minorEastAsia" w:hAnsiTheme="minorEastAsia" w:cstheme="minorEastAsia"/>
          <w:szCs w:val="21"/>
        </w:rPr>
      </w:pPr>
      <w:r>
        <w:rPr>
          <w:rFonts w:asciiTheme="minorEastAsia" w:hAnsiTheme="minorEastAsia" w:cstheme="minorEastAsia" w:hint="eastAsia"/>
          <w:szCs w:val="21"/>
        </w:rPr>
        <w:t>1.2.4</w:t>
      </w:r>
      <w:r>
        <w:rPr>
          <w:rFonts w:asciiTheme="minorEastAsia" w:hAnsiTheme="minorEastAsia" w:cstheme="minorEastAsia" w:hint="eastAsia"/>
          <w:szCs w:val="21"/>
        </w:rPr>
        <w:t>设计的专用工程塑料机箱和相应面板操作均非常简洁明快，以方便简单的操作方式可取得明确广泛的信息，使检漏实测工作方便易行。</w:t>
      </w:r>
    </w:p>
    <w:p w:rsidR="00CE453D" w:rsidRDefault="00DB535C">
      <w:pPr>
        <w:rPr>
          <w:rFonts w:asciiTheme="minorEastAsia" w:hAnsiTheme="minorEastAsia" w:cstheme="minorEastAsia"/>
          <w:szCs w:val="21"/>
        </w:rPr>
      </w:pPr>
      <w:r>
        <w:rPr>
          <w:rFonts w:asciiTheme="minorEastAsia" w:hAnsiTheme="minorEastAsia" w:cstheme="minorEastAsia" w:hint="eastAsia"/>
          <w:szCs w:val="21"/>
        </w:rPr>
        <w:t>1.3</w:t>
      </w:r>
      <w:r>
        <w:rPr>
          <w:rFonts w:asciiTheme="minorEastAsia" w:hAnsiTheme="minorEastAsia" w:cstheme="minorEastAsia" w:hint="eastAsia"/>
          <w:szCs w:val="21"/>
        </w:rPr>
        <w:t>产品技术参数</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1.3.1 </w:t>
      </w:r>
      <w:r>
        <w:rPr>
          <w:rFonts w:asciiTheme="minorEastAsia" w:hAnsiTheme="minorEastAsia" w:cstheme="minorEastAsia" w:hint="eastAsia"/>
          <w:szCs w:val="21"/>
        </w:rPr>
        <w:t>频率分析宽度：</w:t>
      </w:r>
      <w:r>
        <w:rPr>
          <w:rFonts w:asciiTheme="minorEastAsia" w:hAnsiTheme="minorEastAsia" w:cstheme="minorEastAsia" w:hint="eastAsia"/>
          <w:szCs w:val="21"/>
        </w:rPr>
        <w:t>70~4000HZ</w:t>
      </w:r>
      <w:r>
        <w:rPr>
          <w:rFonts w:asciiTheme="minorEastAsia" w:hAnsiTheme="minorEastAsia" w:cstheme="minorEastAsia" w:hint="eastAsia"/>
          <w:szCs w:val="21"/>
        </w:rPr>
        <w:t>范围，近</w:t>
      </w:r>
      <w:r>
        <w:rPr>
          <w:rFonts w:asciiTheme="minorEastAsia" w:hAnsiTheme="minorEastAsia" w:cstheme="minorEastAsia" w:hint="eastAsia"/>
          <w:szCs w:val="21"/>
        </w:rPr>
        <w:t>5</w:t>
      </w:r>
      <w:r>
        <w:rPr>
          <w:rFonts w:asciiTheme="minorEastAsia" w:hAnsiTheme="minorEastAsia" w:cstheme="minorEastAsia" w:hint="eastAsia"/>
          <w:szCs w:val="21"/>
        </w:rPr>
        <w:t>个倍频程，两种带宽。</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1.3.2 </w:t>
      </w:r>
      <w:r>
        <w:rPr>
          <w:rFonts w:asciiTheme="minorEastAsia" w:hAnsiTheme="minorEastAsia" w:cstheme="minorEastAsia" w:hint="eastAsia"/>
          <w:szCs w:val="21"/>
        </w:rPr>
        <w:t>频率分档（中心频率）：</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100HZ  b</w:t>
      </w:r>
      <w:r>
        <w:rPr>
          <w:rFonts w:asciiTheme="minorEastAsia" w:hAnsiTheme="minorEastAsia" w:cstheme="minorEastAsia" w:hint="eastAsia"/>
          <w:szCs w:val="21"/>
        </w:rPr>
        <w:t>：</w:t>
      </w:r>
      <w:r>
        <w:rPr>
          <w:rFonts w:asciiTheme="minorEastAsia" w:hAnsiTheme="minorEastAsia" w:cstheme="minorEastAsia" w:hint="eastAsia"/>
          <w:szCs w:val="21"/>
        </w:rPr>
        <w:t>200HZ  c</w:t>
      </w:r>
      <w:r>
        <w:rPr>
          <w:rFonts w:asciiTheme="minorEastAsia" w:hAnsiTheme="minorEastAsia" w:cstheme="minorEastAsia" w:hint="eastAsia"/>
          <w:szCs w:val="21"/>
        </w:rPr>
        <w:t>：</w:t>
      </w:r>
      <w:r>
        <w:rPr>
          <w:rFonts w:asciiTheme="minorEastAsia" w:hAnsiTheme="minorEastAsia" w:cstheme="minorEastAsia" w:hint="eastAsia"/>
          <w:szCs w:val="21"/>
        </w:rPr>
        <w:t>400HZ  d</w:t>
      </w:r>
      <w:r>
        <w:rPr>
          <w:rFonts w:asciiTheme="minorEastAsia" w:hAnsiTheme="minorEastAsia" w:cstheme="minorEastAsia" w:hint="eastAsia"/>
          <w:szCs w:val="21"/>
        </w:rPr>
        <w:t>：</w:t>
      </w:r>
      <w:r>
        <w:rPr>
          <w:rFonts w:asciiTheme="minorEastAsia" w:hAnsiTheme="minorEastAsia" w:cstheme="minorEastAsia" w:hint="eastAsia"/>
          <w:szCs w:val="21"/>
        </w:rPr>
        <w:t>800HZ  e</w:t>
      </w:r>
      <w:r>
        <w:rPr>
          <w:rFonts w:asciiTheme="minorEastAsia" w:hAnsiTheme="minorEastAsia" w:cstheme="minorEastAsia" w:hint="eastAsia"/>
          <w:szCs w:val="21"/>
        </w:rPr>
        <w:t>：</w:t>
      </w:r>
      <w:r>
        <w:rPr>
          <w:rFonts w:asciiTheme="minorEastAsia" w:hAnsiTheme="minorEastAsia" w:cstheme="minorEastAsia" w:hint="eastAsia"/>
          <w:szCs w:val="21"/>
        </w:rPr>
        <w:t>1000HZ  f</w:t>
      </w:r>
      <w:r>
        <w:rPr>
          <w:rFonts w:asciiTheme="minorEastAsia" w:hAnsiTheme="minorEastAsia" w:cstheme="minorEastAsia" w:hint="eastAsia"/>
          <w:szCs w:val="21"/>
        </w:rPr>
        <w:t>：</w:t>
      </w:r>
      <w:r>
        <w:rPr>
          <w:rFonts w:asciiTheme="minorEastAsia" w:hAnsiTheme="minorEastAsia" w:cstheme="minorEastAsia" w:hint="eastAsia"/>
          <w:szCs w:val="21"/>
        </w:rPr>
        <w:t>1500HZ     g</w:t>
      </w:r>
      <w:r>
        <w:rPr>
          <w:rFonts w:asciiTheme="minorEastAsia" w:hAnsiTheme="minorEastAsia" w:cstheme="minorEastAsia" w:hint="eastAsia"/>
          <w:szCs w:val="21"/>
        </w:rPr>
        <w:t>：</w:t>
      </w:r>
      <w:r>
        <w:rPr>
          <w:rFonts w:asciiTheme="minorEastAsia" w:hAnsiTheme="minorEastAsia" w:cstheme="minorEastAsia" w:hint="eastAsia"/>
          <w:szCs w:val="21"/>
        </w:rPr>
        <w:t>3000HZ</w:t>
      </w:r>
    </w:p>
    <w:p w:rsidR="00CE453D" w:rsidRDefault="00DB535C">
      <w:pPr>
        <w:spacing w:line="360" w:lineRule="auto"/>
        <w:rPr>
          <w:rFonts w:asciiTheme="minorEastAsia" w:hAnsiTheme="minorEastAsia" w:cstheme="minorEastAsia"/>
          <w:w w:val="66"/>
          <w:szCs w:val="21"/>
        </w:rPr>
      </w:pPr>
      <w:r>
        <w:rPr>
          <w:rFonts w:asciiTheme="minorEastAsia" w:hAnsiTheme="minorEastAsia" w:cstheme="minorEastAsia" w:hint="eastAsia"/>
          <w:szCs w:val="21"/>
        </w:rPr>
        <w:t xml:space="preserve">1.3.3 </w:t>
      </w:r>
      <w:r>
        <w:rPr>
          <w:rFonts w:asciiTheme="minorEastAsia" w:hAnsiTheme="minorEastAsia" w:cstheme="minorEastAsia" w:hint="eastAsia"/>
          <w:szCs w:val="21"/>
        </w:rPr>
        <w:t>带宽：</w:t>
      </w:r>
      <w:r>
        <w:rPr>
          <w:rFonts w:asciiTheme="minorEastAsia" w:hAnsiTheme="minorEastAsia" w:cstheme="minorEastAsia" w:hint="eastAsia"/>
          <w:szCs w:val="21"/>
        </w:rPr>
        <w:t xml:space="preserve">a </w:t>
      </w:r>
      <w:r>
        <w:rPr>
          <w:rFonts w:asciiTheme="minorEastAsia" w:hAnsiTheme="minorEastAsia" w:cstheme="minorEastAsia" w:hint="eastAsia"/>
          <w:szCs w:val="21"/>
        </w:rPr>
        <w:t>窄带：标示符号</w:t>
      </w:r>
      <w:r>
        <w:rPr>
          <w:rFonts w:asciiTheme="minorEastAsia" w:hAnsiTheme="minorEastAsia" w:cstheme="minorEastAsia" w:hint="eastAsia"/>
          <w:szCs w:val="21"/>
        </w:rPr>
        <w:t xml:space="preserve"> </w:t>
      </w:r>
      <w:r>
        <w:rPr>
          <w:rFonts w:asciiTheme="minorEastAsia" w:hAnsiTheme="minorEastAsia" w:cstheme="minorEastAsia" w:hint="eastAsia"/>
          <w:w w:val="50"/>
          <w:szCs w:val="21"/>
        </w:rPr>
        <w:t>┃┃┃</w:t>
      </w:r>
    </w:p>
    <w:p w:rsidR="00CE453D" w:rsidRDefault="00DB535C">
      <w:pPr>
        <w:spacing w:line="360" w:lineRule="auto"/>
        <w:rPr>
          <w:rFonts w:asciiTheme="minorEastAsia" w:hAnsiTheme="minorEastAsia" w:cstheme="minorEastAsia"/>
          <w:w w:val="66"/>
          <w:szCs w:val="21"/>
        </w:rPr>
      </w:pPr>
      <w:r>
        <w:rPr>
          <w:rFonts w:asciiTheme="minorEastAsia" w:hAnsiTheme="minorEastAsia" w:cstheme="minorEastAsia" w:hint="eastAsia"/>
          <w:w w:val="66"/>
          <w:szCs w:val="21"/>
        </w:rPr>
        <w:t xml:space="preserve">                  </w:t>
      </w:r>
      <w:r>
        <w:rPr>
          <w:rFonts w:asciiTheme="minorEastAsia" w:hAnsiTheme="minorEastAsia" w:cstheme="minorEastAsia" w:hint="eastAsia"/>
          <w:szCs w:val="21"/>
        </w:rPr>
        <w:t>b</w:t>
      </w:r>
      <w:r>
        <w:rPr>
          <w:rFonts w:asciiTheme="minorEastAsia" w:hAnsiTheme="minorEastAsia" w:cstheme="minorEastAsia" w:hint="eastAsia"/>
          <w:szCs w:val="21"/>
        </w:rPr>
        <w:t>、中宽带：标示符号</w:t>
      </w:r>
      <w:r>
        <w:rPr>
          <w:rFonts w:asciiTheme="minorEastAsia" w:hAnsiTheme="minorEastAsia" w:cstheme="minorEastAsia" w:hint="eastAsia"/>
          <w:szCs w:val="21"/>
        </w:rPr>
        <w:t xml:space="preserve">  </w:t>
      </w:r>
      <w:r>
        <w:rPr>
          <w:rFonts w:asciiTheme="minorEastAsia" w:hAnsiTheme="minorEastAsia" w:cstheme="minorEastAsia" w:hint="eastAsia"/>
          <w:w w:val="50"/>
          <w:szCs w:val="21"/>
        </w:rPr>
        <w:t>┃┃┃┃┃</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1.3.4</w:t>
      </w:r>
      <w:r>
        <w:rPr>
          <w:rFonts w:asciiTheme="minorEastAsia" w:hAnsiTheme="minorEastAsia" w:cstheme="minorEastAsia" w:hint="eastAsia"/>
          <w:szCs w:val="21"/>
        </w:rPr>
        <w:t>数值显示：在显示条上对应，取样值作最小值以</w:t>
      </w:r>
      <w:r>
        <w:rPr>
          <w:rFonts w:asciiTheme="minorEastAsia" w:hAnsiTheme="minorEastAsia" w:cstheme="minorEastAsia" w:hint="eastAsia"/>
          <w:szCs w:val="21"/>
        </w:rPr>
        <w:t>0~100</w:t>
      </w:r>
      <w:r>
        <w:rPr>
          <w:rFonts w:asciiTheme="minorEastAsia" w:hAnsiTheme="minorEastAsia" w:cstheme="minorEastAsia" w:hint="eastAsia"/>
          <w:szCs w:val="21"/>
        </w:rPr>
        <w:t>间相对量值显示。</w:t>
      </w:r>
    </w:p>
    <w:p w:rsidR="00CE453D" w:rsidRDefault="00DB535C">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1.3.5</w:t>
      </w:r>
      <w:r>
        <w:rPr>
          <w:rFonts w:asciiTheme="minorEastAsia" w:hAnsiTheme="minorEastAsia" w:cstheme="minorEastAsia" w:hint="eastAsia"/>
          <w:szCs w:val="21"/>
        </w:rPr>
        <w:t>屏幕</w:t>
      </w:r>
      <w:r>
        <w:rPr>
          <w:rFonts w:asciiTheme="minorEastAsia" w:hAnsiTheme="minorEastAsia" w:cstheme="minorEastAsia" w:hint="eastAsia"/>
          <w:szCs w:val="21"/>
        </w:rPr>
        <w:t>160</w:t>
      </w:r>
      <w:r>
        <w:rPr>
          <w:rFonts w:asciiTheme="minorEastAsia" w:hAnsiTheme="minorEastAsia" w:cstheme="minorEastAsia" w:hint="eastAsia"/>
          <w:szCs w:val="21"/>
        </w:rPr>
        <w:t>×</w:t>
      </w:r>
      <w:r>
        <w:rPr>
          <w:rFonts w:asciiTheme="minorEastAsia" w:hAnsiTheme="minorEastAsia" w:cstheme="minorEastAsia" w:hint="eastAsia"/>
          <w:szCs w:val="21"/>
        </w:rPr>
        <w:t>160</w:t>
      </w:r>
      <w:r>
        <w:rPr>
          <w:rFonts w:asciiTheme="minorEastAsia" w:hAnsiTheme="minorEastAsia" w:cstheme="minorEastAsia" w:hint="eastAsia"/>
          <w:szCs w:val="21"/>
        </w:rPr>
        <w:t>像素</w:t>
      </w:r>
      <w:r>
        <w:rPr>
          <w:rFonts w:asciiTheme="minorEastAsia" w:hAnsiTheme="minorEastAsia" w:cstheme="minorEastAsia" w:hint="eastAsia"/>
          <w:szCs w:val="21"/>
        </w:rPr>
        <w:t xml:space="preserve"> LCD</w:t>
      </w:r>
      <w:r>
        <w:rPr>
          <w:rFonts w:asciiTheme="minorEastAsia" w:hAnsiTheme="minorEastAsia" w:cstheme="minorEastAsia" w:hint="eastAsia"/>
          <w:szCs w:val="21"/>
        </w:rPr>
        <w:t>显示窗</w:t>
      </w:r>
    </w:p>
    <w:p w:rsidR="00CE453D" w:rsidRDefault="00DB535C">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1.3.6</w:t>
      </w:r>
      <w:r>
        <w:rPr>
          <w:rFonts w:asciiTheme="minorEastAsia" w:hAnsiTheme="minorEastAsia" w:cstheme="minorEastAsia" w:hint="eastAsia"/>
          <w:szCs w:val="21"/>
        </w:rPr>
        <w:t>供电方式：锂电池一组，并有充电功能。</w:t>
      </w:r>
    </w:p>
    <w:p w:rsidR="00CE453D" w:rsidRDefault="00DB535C">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1.3.7</w:t>
      </w:r>
      <w:r>
        <w:rPr>
          <w:rFonts w:asciiTheme="minorEastAsia" w:hAnsiTheme="minorEastAsia" w:cstheme="minorEastAsia" w:hint="eastAsia"/>
          <w:szCs w:val="21"/>
        </w:rPr>
        <w:t>电池充满后供电工作时间≥</w:t>
      </w:r>
      <w:r>
        <w:rPr>
          <w:rFonts w:asciiTheme="minorEastAsia" w:hAnsiTheme="minorEastAsia" w:cstheme="minorEastAsia" w:hint="eastAsia"/>
          <w:szCs w:val="21"/>
        </w:rPr>
        <w:t>35</w:t>
      </w:r>
      <w:r>
        <w:rPr>
          <w:rFonts w:asciiTheme="minorEastAsia" w:hAnsiTheme="minorEastAsia" w:cstheme="minorEastAsia" w:hint="eastAsia"/>
          <w:szCs w:val="21"/>
        </w:rPr>
        <w:t>小时</w:t>
      </w:r>
    </w:p>
    <w:p w:rsidR="00CE453D" w:rsidRDefault="00DB535C">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1.3.8</w:t>
      </w:r>
      <w:r>
        <w:rPr>
          <w:rFonts w:asciiTheme="minorEastAsia" w:hAnsiTheme="minorEastAsia" w:cstheme="minorEastAsia" w:hint="eastAsia"/>
          <w:szCs w:val="21"/>
        </w:rPr>
        <w:t>存储</w:t>
      </w:r>
      <w:r>
        <w:rPr>
          <w:rFonts w:asciiTheme="minorEastAsia" w:hAnsiTheme="minorEastAsia" w:cstheme="minorEastAsia" w:hint="eastAsia"/>
          <w:szCs w:val="21"/>
        </w:rPr>
        <w:t>9</w:t>
      </w:r>
      <w:r>
        <w:rPr>
          <w:rFonts w:asciiTheme="minorEastAsia" w:hAnsiTheme="minorEastAsia" w:cstheme="minorEastAsia" w:hint="eastAsia"/>
          <w:szCs w:val="21"/>
        </w:rPr>
        <w:t>次测量值，分储</w:t>
      </w:r>
      <w:r>
        <w:rPr>
          <w:rFonts w:asciiTheme="minorEastAsia" w:hAnsiTheme="minorEastAsia" w:cstheme="minorEastAsia" w:hint="eastAsia"/>
          <w:szCs w:val="21"/>
        </w:rPr>
        <w:t>9</w:t>
      </w:r>
      <w:r>
        <w:rPr>
          <w:rFonts w:asciiTheme="minorEastAsia" w:hAnsiTheme="minorEastAsia" w:cstheme="minorEastAsia" w:hint="eastAsia"/>
          <w:szCs w:val="21"/>
        </w:rPr>
        <w:t>通道并可分别查看。</w:t>
      </w:r>
    </w:p>
    <w:p w:rsidR="00CE453D" w:rsidRDefault="00DB535C">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1.3.9</w:t>
      </w:r>
      <w:r>
        <w:rPr>
          <w:rFonts w:asciiTheme="minorEastAsia" w:hAnsiTheme="minorEastAsia" w:cstheme="minorEastAsia" w:hint="eastAsia"/>
          <w:szCs w:val="21"/>
        </w:rPr>
        <w:t>操作温度：</w:t>
      </w:r>
      <w:r>
        <w:rPr>
          <w:rFonts w:asciiTheme="minorEastAsia" w:hAnsiTheme="minorEastAsia" w:cstheme="minorEastAsia" w:hint="eastAsia"/>
          <w:szCs w:val="21"/>
        </w:rPr>
        <w:t>-10</w:t>
      </w:r>
      <w:r>
        <w:rPr>
          <w:rFonts w:asciiTheme="minorEastAsia" w:hAnsiTheme="minorEastAsia" w:cstheme="minorEastAsia" w:hint="eastAsia"/>
          <w:szCs w:val="21"/>
        </w:rPr>
        <w:t>℃</w:t>
      </w:r>
      <w:r>
        <w:rPr>
          <w:rFonts w:asciiTheme="minorEastAsia" w:hAnsiTheme="minorEastAsia" w:cstheme="minorEastAsia" w:hint="eastAsia"/>
          <w:szCs w:val="21"/>
        </w:rPr>
        <w:t>~+50</w:t>
      </w:r>
      <w:r>
        <w:rPr>
          <w:rFonts w:asciiTheme="minorEastAsia" w:hAnsiTheme="minorEastAsia" w:cstheme="minorEastAsia" w:hint="eastAsia"/>
          <w:szCs w:val="21"/>
        </w:rPr>
        <w:t>℃</w:t>
      </w:r>
    </w:p>
    <w:p w:rsidR="00CE453D" w:rsidRDefault="00DB535C">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1.3.10</w:t>
      </w:r>
      <w:r>
        <w:rPr>
          <w:rFonts w:asciiTheme="minorEastAsia" w:hAnsiTheme="minorEastAsia" w:cstheme="minorEastAsia" w:hint="eastAsia"/>
          <w:szCs w:val="21"/>
        </w:rPr>
        <w:t>存放温度：</w:t>
      </w:r>
      <w:r>
        <w:rPr>
          <w:rFonts w:asciiTheme="minorEastAsia" w:hAnsiTheme="minorEastAsia" w:cstheme="minorEastAsia" w:hint="eastAsia"/>
          <w:szCs w:val="21"/>
        </w:rPr>
        <w:t>-10</w:t>
      </w:r>
      <w:r>
        <w:rPr>
          <w:rFonts w:asciiTheme="minorEastAsia" w:hAnsiTheme="minorEastAsia" w:cstheme="minorEastAsia" w:hint="eastAsia"/>
          <w:szCs w:val="21"/>
        </w:rPr>
        <w:t>℃</w:t>
      </w:r>
      <w:r>
        <w:rPr>
          <w:rFonts w:asciiTheme="minorEastAsia" w:hAnsiTheme="minorEastAsia" w:cstheme="minorEastAsia" w:hint="eastAsia"/>
          <w:szCs w:val="21"/>
        </w:rPr>
        <w:t>~+70</w:t>
      </w:r>
      <w:r>
        <w:rPr>
          <w:rFonts w:asciiTheme="minorEastAsia" w:hAnsiTheme="minorEastAsia" w:cstheme="minorEastAsia" w:hint="eastAsia"/>
          <w:szCs w:val="21"/>
        </w:rPr>
        <w:t>℃</w:t>
      </w:r>
    </w:p>
    <w:p w:rsidR="00CE453D" w:rsidRDefault="00DB535C">
      <w:pPr>
        <w:adjustRightInd w:val="0"/>
        <w:snapToGrid w:val="0"/>
        <w:spacing w:line="400" w:lineRule="atLeast"/>
        <w:rPr>
          <w:rFonts w:asciiTheme="minorEastAsia" w:hAnsiTheme="minorEastAsia" w:cstheme="minorEastAsia"/>
          <w:szCs w:val="21"/>
        </w:rPr>
      </w:pPr>
      <w:r>
        <w:rPr>
          <w:rFonts w:asciiTheme="minorEastAsia" w:hAnsiTheme="minorEastAsia" w:cstheme="minorEastAsia" w:hint="eastAsia"/>
          <w:szCs w:val="21"/>
        </w:rPr>
        <w:t>1.3.11</w:t>
      </w:r>
      <w:r>
        <w:rPr>
          <w:rFonts w:asciiTheme="minorEastAsia" w:hAnsiTheme="minorEastAsia" w:cstheme="minorEastAsia" w:hint="eastAsia"/>
          <w:szCs w:val="21"/>
        </w:rPr>
        <w:t>仪器尺寸（</w:t>
      </w:r>
      <w:r>
        <w:rPr>
          <w:rFonts w:asciiTheme="minorEastAsia" w:hAnsiTheme="minorEastAsia" w:cstheme="minorEastAsia" w:hint="eastAsia"/>
          <w:szCs w:val="21"/>
        </w:rPr>
        <w:t>L</w:t>
      </w:r>
      <w:r>
        <w:rPr>
          <w:rFonts w:asciiTheme="minorEastAsia" w:hAnsiTheme="minorEastAsia" w:cstheme="minorEastAsia" w:hint="eastAsia"/>
          <w:szCs w:val="21"/>
        </w:rPr>
        <w:t>×</w:t>
      </w:r>
      <w:r>
        <w:rPr>
          <w:rFonts w:asciiTheme="minorEastAsia" w:hAnsiTheme="minorEastAsia" w:cstheme="minorEastAsia" w:hint="eastAsia"/>
          <w:szCs w:val="21"/>
        </w:rPr>
        <w:t>W</w:t>
      </w:r>
      <w:r>
        <w:rPr>
          <w:rFonts w:asciiTheme="minorEastAsia" w:hAnsiTheme="minorEastAsia" w:cstheme="minorEastAsia" w:hint="eastAsia"/>
          <w:szCs w:val="21"/>
        </w:rPr>
        <w:t>×</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230</w:t>
      </w:r>
      <w:proofErr w:type="gramStart"/>
      <w:r>
        <w:rPr>
          <w:rFonts w:asciiTheme="minorEastAsia" w:hAnsiTheme="minorEastAsia" w:cstheme="minorEastAsia" w:hint="eastAsia"/>
          <w:szCs w:val="21"/>
        </w:rPr>
        <w:t>×</w:t>
      </w:r>
      <w:r>
        <w:rPr>
          <w:rFonts w:asciiTheme="minorEastAsia" w:hAnsiTheme="minorEastAsia" w:cstheme="minorEastAsia" w:hint="eastAsia"/>
          <w:szCs w:val="21"/>
        </w:rPr>
        <w:t>100</w:t>
      </w:r>
      <w:r>
        <w:rPr>
          <w:rFonts w:asciiTheme="minorEastAsia" w:hAnsiTheme="minorEastAsia" w:cstheme="minorEastAsia" w:hint="eastAsia"/>
          <w:szCs w:val="21"/>
        </w:rPr>
        <w:t>×</w:t>
      </w:r>
      <w:r>
        <w:rPr>
          <w:rFonts w:asciiTheme="minorEastAsia" w:hAnsiTheme="minorEastAsia" w:cstheme="minorEastAsia" w:hint="eastAsia"/>
          <w:szCs w:val="21"/>
        </w:rPr>
        <w:t>100</w:t>
      </w:r>
      <w:proofErr w:type="gramEnd"/>
      <w:r>
        <w:rPr>
          <w:rFonts w:asciiTheme="minorEastAsia" w:hAnsiTheme="minorEastAsia" w:cstheme="minorEastAsia" w:hint="eastAsia"/>
          <w:szCs w:val="21"/>
        </w:rPr>
        <w:t xml:space="preserve"> mm</w:t>
      </w:r>
    </w:p>
    <w:p w:rsidR="00CE453D" w:rsidRDefault="00DB535C">
      <w:pPr>
        <w:adjustRightInd w:val="0"/>
        <w:snapToGrid w:val="0"/>
        <w:spacing w:line="400" w:lineRule="atLeast"/>
        <w:rPr>
          <w:rFonts w:asciiTheme="minorEastAsia" w:hAnsiTheme="minorEastAsia" w:cstheme="minorEastAsia"/>
          <w:szCs w:val="21"/>
        </w:rPr>
      </w:pPr>
      <w:r>
        <w:rPr>
          <w:rFonts w:asciiTheme="minorEastAsia" w:hAnsiTheme="minorEastAsia" w:cstheme="minorEastAsia" w:hint="eastAsia"/>
          <w:szCs w:val="21"/>
        </w:rPr>
        <w:t xml:space="preserve">1.3.12 </w:t>
      </w:r>
      <w:r>
        <w:rPr>
          <w:rFonts w:asciiTheme="minorEastAsia" w:hAnsiTheme="minorEastAsia" w:cstheme="minorEastAsia" w:hint="eastAsia"/>
          <w:szCs w:val="21"/>
        </w:rPr>
        <w:t>重量：</w:t>
      </w:r>
    </w:p>
    <w:p w:rsidR="00CE453D" w:rsidRDefault="00DB535C">
      <w:pPr>
        <w:adjustRightInd w:val="0"/>
        <w:snapToGrid w:val="0"/>
        <w:spacing w:line="400" w:lineRule="atLeast"/>
        <w:rPr>
          <w:rFonts w:asciiTheme="minorEastAsia" w:hAnsiTheme="minorEastAsia" w:cstheme="minorEastAsia"/>
          <w:szCs w:val="21"/>
        </w:rPr>
      </w:pPr>
      <w:r>
        <w:rPr>
          <w:rFonts w:asciiTheme="minorEastAsia" w:hAnsiTheme="minorEastAsia" w:cstheme="minorEastAsia" w:hint="eastAsia"/>
          <w:color w:val="000000" w:themeColor="text1"/>
          <w:szCs w:val="21"/>
        </w:rPr>
        <w:t>AJL</w:t>
      </w:r>
      <w:r>
        <w:rPr>
          <w:rFonts w:asciiTheme="minorEastAsia" w:hAnsiTheme="minorEastAsia" w:cstheme="minorEastAsia" w:hint="eastAsia"/>
          <w:color w:val="000000" w:themeColor="text1"/>
          <w:szCs w:val="21"/>
        </w:rPr>
        <w:t>-3000</w:t>
      </w:r>
      <w:r>
        <w:rPr>
          <w:rFonts w:asciiTheme="minorEastAsia" w:hAnsiTheme="minorEastAsia" w:cstheme="minorEastAsia" w:hint="eastAsia"/>
          <w:szCs w:val="21"/>
        </w:rPr>
        <w:t>主机箱内件（包括电池）</w:t>
      </w:r>
      <w:r>
        <w:rPr>
          <w:rFonts w:asciiTheme="minorEastAsia" w:hAnsiTheme="minorEastAsia" w:cstheme="minorEastAsia" w:hint="eastAsia"/>
          <w:szCs w:val="21"/>
        </w:rPr>
        <w:t>1.2kg</w:t>
      </w:r>
    </w:p>
    <w:p w:rsidR="00CE453D" w:rsidRDefault="00DB535C">
      <w:pPr>
        <w:adjustRightInd w:val="0"/>
        <w:snapToGrid w:val="0"/>
        <w:spacing w:line="400" w:lineRule="atLeast"/>
        <w:rPr>
          <w:rFonts w:asciiTheme="minorEastAsia" w:hAnsiTheme="minorEastAsia" w:cstheme="minorEastAsia"/>
          <w:szCs w:val="21"/>
        </w:rPr>
      </w:pPr>
      <w:r>
        <w:rPr>
          <w:rFonts w:asciiTheme="minorEastAsia" w:hAnsiTheme="minorEastAsia" w:cstheme="minorEastAsia" w:hint="eastAsia"/>
          <w:color w:val="000000" w:themeColor="text1"/>
          <w:szCs w:val="21"/>
        </w:rPr>
        <w:t>AJL</w:t>
      </w:r>
      <w:r>
        <w:rPr>
          <w:rFonts w:asciiTheme="minorEastAsia" w:hAnsiTheme="minorEastAsia" w:cstheme="minorEastAsia" w:hint="eastAsia"/>
          <w:color w:val="000000" w:themeColor="text1"/>
          <w:szCs w:val="21"/>
        </w:rPr>
        <w:t>-3000</w:t>
      </w:r>
      <w:r>
        <w:rPr>
          <w:rFonts w:asciiTheme="minorEastAsia" w:hAnsiTheme="minorEastAsia" w:cstheme="minorEastAsia" w:hint="eastAsia"/>
          <w:szCs w:val="21"/>
        </w:rPr>
        <w:t>拾</w:t>
      </w:r>
      <w:r>
        <w:rPr>
          <w:rFonts w:asciiTheme="minorEastAsia" w:hAnsiTheme="minorEastAsia" w:cstheme="minorEastAsia" w:hint="eastAsia"/>
          <w:szCs w:val="21"/>
        </w:rPr>
        <w:t>振器（</w:t>
      </w:r>
      <w:proofErr w:type="gramStart"/>
      <w:r>
        <w:rPr>
          <w:rFonts w:asciiTheme="minorEastAsia" w:hAnsiTheme="minorEastAsia" w:cstheme="minorEastAsia" w:hint="eastAsia"/>
          <w:szCs w:val="21"/>
        </w:rPr>
        <w:t>附座插</w:t>
      </w:r>
      <w:proofErr w:type="gramEnd"/>
      <w:r>
        <w:rPr>
          <w:rFonts w:asciiTheme="minorEastAsia" w:hAnsiTheme="minorEastAsia" w:cstheme="minorEastAsia" w:hint="eastAsia"/>
          <w:szCs w:val="21"/>
        </w:rPr>
        <w:t>连线）</w:t>
      </w:r>
      <w:r>
        <w:rPr>
          <w:rFonts w:asciiTheme="minorEastAsia" w:hAnsiTheme="minorEastAsia" w:cstheme="minorEastAsia" w:hint="eastAsia"/>
          <w:szCs w:val="21"/>
        </w:rPr>
        <w:t xml:space="preserve">  0.6kg</w:t>
      </w:r>
    </w:p>
    <w:p w:rsidR="00CE453D" w:rsidRDefault="00DB535C">
      <w:pPr>
        <w:adjustRightInd w:val="0"/>
        <w:snapToGrid w:val="0"/>
        <w:spacing w:line="400" w:lineRule="atLeast"/>
        <w:jc w:val="left"/>
        <w:rPr>
          <w:rFonts w:asciiTheme="minorEastAsia" w:hAnsiTheme="minorEastAsia" w:cstheme="minorEastAsia"/>
          <w:szCs w:val="21"/>
        </w:rPr>
      </w:pPr>
      <w:r>
        <w:rPr>
          <w:rFonts w:asciiTheme="minorEastAsia" w:hAnsiTheme="minorEastAsia" w:cstheme="minorEastAsia" w:hint="eastAsia"/>
          <w:szCs w:val="21"/>
        </w:rPr>
        <w:lastRenderedPageBreak/>
        <w:t>手提箱包总重</w:t>
      </w:r>
      <w:r>
        <w:rPr>
          <w:rFonts w:asciiTheme="minorEastAsia" w:hAnsiTheme="minorEastAsia" w:cstheme="minorEastAsia" w:hint="eastAsia"/>
          <w:szCs w:val="21"/>
        </w:rPr>
        <w:t xml:space="preserve">                   5.2kg</w:t>
      </w:r>
    </w:p>
    <w:p w:rsidR="00CE453D" w:rsidRDefault="00CE453D">
      <w:pPr>
        <w:spacing w:line="360" w:lineRule="auto"/>
        <w:rPr>
          <w:rFonts w:asciiTheme="minorEastAsia" w:hAnsiTheme="minorEastAsia" w:cstheme="minorEastAsia"/>
          <w:szCs w:val="21"/>
        </w:rPr>
      </w:pPr>
    </w:p>
    <w:p w:rsidR="00CE453D" w:rsidRPr="00A43717" w:rsidRDefault="00DB535C" w:rsidP="00A43717">
      <w:pPr>
        <w:rPr>
          <w:rFonts w:asciiTheme="minorEastAsia" w:hAnsiTheme="minorEastAsia" w:cstheme="minorEastAsia"/>
          <w:b/>
          <w:sz w:val="24"/>
          <w:szCs w:val="24"/>
        </w:rPr>
      </w:pPr>
      <w:r w:rsidRPr="00A43717">
        <w:rPr>
          <w:rFonts w:asciiTheme="minorEastAsia" w:hAnsiTheme="minorEastAsia" w:cstheme="minorEastAsia" w:hint="eastAsia"/>
          <w:b/>
          <w:sz w:val="24"/>
          <w:szCs w:val="24"/>
        </w:rPr>
        <w:t>二、产品整体结构</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2.1</w:t>
      </w:r>
      <w:r>
        <w:rPr>
          <w:rFonts w:asciiTheme="minorEastAsia" w:hAnsiTheme="minorEastAsia" w:cstheme="minorEastAsia" w:hint="eastAsia"/>
          <w:szCs w:val="21"/>
        </w:rPr>
        <w:t>外形结构</w:t>
      </w:r>
    </w:p>
    <w:p w:rsidR="00CE453D" w:rsidRDefault="00DB535C">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3924300" cy="1268095"/>
            <wp:effectExtent l="19050" t="0" r="0" b="0"/>
            <wp:docPr id="2" name="图片 1" descr="主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主图.jpg"/>
                    <pic:cNvPicPr>
                      <a:picLocks noChangeAspect="1"/>
                    </pic:cNvPicPr>
                  </pic:nvPicPr>
                  <pic:blipFill>
                    <a:blip r:embed="rId8" cstate="print"/>
                    <a:stretch>
                      <a:fillRect/>
                    </a:stretch>
                  </pic:blipFill>
                  <pic:spPr>
                    <a:xfrm>
                      <a:off x="0" y="0"/>
                      <a:ext cx="3923747" cy="1268093"/>
                    </a:xfrm>
                    <a:prstGeom prst="rect">
                      <a:avLst/>
                    </a:prstGeom>
                  </pic:spPr>
                </pic:pic>
              </a:graphicData>
            </a:graphic>
          </wp:inline>
        </w:drawing>
      </w:r>
    </w:p>
    <w:p w:rsidR="00CE453D" w:rsidRDefault="00CE453D">
      <w:pPr>
        <w:rPr>
          <w:rFonts w:asciiTheme="minorEastAsia" w:hAnsiTheme="minorEastAsia" w:cstheme="minorEastAsia"/>
          <w:szCs w:val="21"/>
        </w:rPr>
      </w:pPr>
    </w:p>
    <w:p w:rsidR="00CE453D" w:rsidRDefault="00DB535C">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2024380" cy="1122680"/>
            <wp:effectExtent l="19050" t="0" r="0" b="0"/>
            <wp:docPr id="5" name="图片 4" descr="侧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侧面.jpg"/>
                    <pic:cNvPicPr>
                      <a:picLocks noChangeAspect="1"/>
                    </pic:cNvPicPr>
                  </pic:nvPicPr>
                  <pic:blipFill>
                    <a:blip r:embed="rId9" cstate="print"/>
                    <a:stretch>
                      <a:fillRect/>
                    </a:stretch>
                  </pic:blipFill>
                  <pic:spPr>
                    <a:xfrm>
                      <a:off x="0" y="0"/>
                      <a:ext cx="2027705" cy="1124695"/>
                    </a:xfrm>
                    <a:prstGeom prst="rect">
                      <a:avLst/>
                    </a:prstGeom>
                  </pic:spPr>
                </pic:pic>
              </a:graphicData>
            </a:graphic>
          </wp:inline>
        </w:drawing>
      </w:r>
    </w:p>
    <w:p w:rsidR="00CE453D" w:rsidRDefault="00DB535C">
      <w:pPr>
        <w:rPr>
          <w:rFonts w:asciiTheme="minorEastAsia" w:hAnsiTheme="minorEastAsia" w:cstheme="minorEastAsia"/>
          <w:szCs w:val="21"/>
        </w:rPr>
      </w:pPr>
      <w:r>
        <w:rPr>
          <w:rFonts w:asciiTheme="minorEastAsia" w:hAnsiTheme="minorEastAsia" w:cstheme="minorEastAsia" w:hint="eastAsia"/>
          <w:szCs w:val="21"/>
        </w:rPr>
        <w:t xml:space="preserve">2.2 </w:t>
      </w:r>
      <w:r>
        <w:rPr>
          <w:rFonts w:asciiTheme="minorEastAsia" w:hAnsiTheme="minorEastAsia" w:cstheme="minorEastAsia" w:hint="eastAsia"/>
          <w:szCs w:val="21"/>
        </w:rPr>
        <w:t>产品附配件</w:t>
      </w:r>
    </w:p>
    <w:p w:rsidR="00CE453D" w:rsidRDefault="00DB535C">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3181350" cy="2743835"/>
            <wp:effectExtent l="19050" t="0" r="0" b="0"/>
            <wp:docPr id="4" name="图片 3" descr="耳机组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耳机组图.jpg"/>
                    <pic:cNvPicPr>
                      <a:picLocks noChangeAspect="1"/>
                    </pic:cNvPicPr>
                  </pic:nvPicPr>
                  <pic:blipFill>
                    <a:blip r:embed="rId10" cstate="print"/>
                    <a:stretch>
                      <a:fillRect/>
                    </a:stretch>
                  </pic:blipFill>
                  <pic:spPr>
                    <a:xfrm>
                      <a:off x="0" y="0"/>
                      <a:ext cx="3184517" cy="2746613"/>
                    </a:xfrm>
                    <a:prstGeom prst="rect">
                      <a:avLst/>
                    </a:prstGeom>
                  </pic:spPr>
                </pic:pic>
              </a:graphicData>
            </a:graphic>
          </wp:inline>
        </w:drawing>
      </w:r>
    </w:p>
    <w:p w:rsidR="00CE453D" w:rsidRDefault="00DB535C">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3790950" cy="1693545"/>
            <wp:effectExtent l="19050" t="0" r="0" b="0"/>
            <wp:docPr id="3" name="图片 2" descr="听音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听音杆.jpg"/>
                    <pic:cNvPicPr>
                      <a:picLocks noChangeAspect="1"/>
                    </pic:cNvPicPr>
                  </pic:nvPicPr>
                  <pic:blipFill>
                    <a:blip r:embed="rId11" cstate="print"/>
                    <a:stretch>
                      <a:fillRect/>
                    </a:stretch>
                  </pic:blipFill>
                  <pic:spPr>
                    <a:xfrm>
                      <a:off x="0" y="0"/>
                      <a:ext cx="3799456" cy="1697718"/>
                    </a:xfrm>
                    <a:prstGeom prst="rect">
                      <a:avLst/>
                    </a:prstGeom>
                  </pic:spPr>
                </pic:pic>
              </a:graphicData>
            </a:graphic>
          </wp:inline>
        </w:drawing>
      </w:r>
    </w:p>
    <w:p w:rsidR="00CE453D" w:rsidRDefault="00DB535C">
      <w:pPr>
        <w:rPr>
          <w:rFonts w:asciiTheme="minorEastAsia" w:hAnsiTheme="minorEastAsia" w:cstheme="minorEastAsia"/>
          <w:szCs w:val="21"/>
        </w:rPr>
      </w:pPr>
      <w:r>
        <w:rPr>
          <w:rFonts w:asciiTheme="minorEastAsia" w:hAnsiTheme="minorEastAsia" w:cstheme="minorEastAsia" w:hint="eastAsia"/>
          <w:szCs w:val="21"/>
        </w:rPr>
        <w:lastRenderedPageBreak/>
        <w:t>2.3</w:t>
      </w:r>
      <w:r>
        <w:rPr>
          <w:rFonts w:asciiTheme="minorEastAsia" w:hAnsiTheme="minorEastAsia" w:cstheme="minorEastAsia" w:hint="eastAsia"/>
          <w:szCs w:val="21"/>
        </w:rPr>
        <w:t>液晶屏</w:t>
      </w:r>
    </w:p>
    <w:p w:rsidR="00CE453D" w:rsidRDefault="00DB535C">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2047875" cy="2032000"/>
            <wp:effectExtent l="19050" t="0" r="9525" b="0"/>
            <wp:docPr id="15" name="图片 14" descr="屏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屏幕.jpg"/>
                    <pic:cNvPicPr>
                      <a:picLocks noChangeAspect="1"/>
                    </pic:cNvPicPr>
                  </pic:nvPicPr>
                  <pic:blipFill>
                    <a:blip r:embed="rId12" cstate="print"/>
                    <a:stretch>
                      <a:fillRect/>
                    </a:stretch>
                  </pic:blipFill>
                  <pic:spPr>
                    <a:xfrm>
                      <a:off x="0" y="0"/>
                      <a:ext cx="2048807" cy="2033446"/>
                    </a:xfrm>
                    <a:prstGeom prst="rect">
                      <a:avLst/>
                    </a:prstGeom>
                  </pic:spPr>
                </pic:pic>
              </a:graphicData>
            </a:graphic>
          </wp:inline>
        </w:drawing>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2.3.1 </w:t>
      </w:r>
      <w:r>
        <w:rPr>
          <w:rFonts w:asciiTheme="minorEastAsia" w:hAnsiTheme="minorEastAsia" w:cstheme="minorEastAsia" w:hint="eastAsia"/>
          <w:szCs w:val="21"/>
        </w:rPr>
        <w:t>全通</w:t>
      </w:r>
      <w:r>
        <w:rPr>
          <w:rFonts w:asciiTheme="minorEastAsia" w:hAnsiTheme="minorEastAsia" w:cstheme="minorEastAsia" w:hint="eastAsia"/>
          <w:szCs w:val="21"/>
        </w:rPr>
        <w:t>/</w:t>
      </w:r>
      <w:r>
        <w:rPr>
          <w:rFonts w:asciiTheme="minorEastAsia" w:hAnsiTheme="minorEastAsia" w:cstheme="minorEastAsia" w:hint="eastAsia"/>
          <w:szCs w:val="21"/>
        </w:rPr>
        <w:t>带通键：全通和带</w:t>
      </w:r>
      <w:proofErr w:type="gramStart"/>
      <w:r>
        <w:rPr>
          <w:rFonts w:asciiTheme="minorEastAsia" w:hAnsiTheme="minorEastAsia" w:cstheme="minorEastAsia" w:hint="eastAsia"/>
          <w:szCs w:val="21"/>
        </w:rPr>
        <w:t>通模式</w:t>
      </w:r>
      <w:proofErr w:type="gramEnd"/>
      <w:r>
        <w:rPr>
          <w:rFonts w:asciiTheme="minorEastAsia" w:hAnsiTheme="minorEastAsia" w:cstheme="minorEastAsia" w:hint="eastAsia"/>
          <w:szCs w:val="21"/>
        </w:rPr>
        <w:t>的切换</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2.3.2 </w:t>
      </w:r>
      <w:r>
        <w:rPr>
          <w:rFonts w:asciiTheme="minorEastAsia" w:hAnsiTheme="minorEastAsia" w:cstheme="minorEastAsia" w:hint="eastAsia"/>
          <w:szCs w:val="21"/>
        </w:rPr>
        <w:t>带宽键：用于带宽的切换。</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2.3.3 </w:t>
      </w:r>
      <w:r>
        <w:rPr>
          <w:rFonts w:asciiTheme="minorEastAsia" w:hAnsiTheme="minorEastAsia" w:cstheme="minorEastAsia" w:hint="eastAsia"/>
          <w:szCs w:val="21"/>
        </w:rPr>
        <w:t>设定键：用于时间、日期、背光亮度的设置。</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2.3.4 </w:t>
      </w:r>
      <w:r>
        <w:rPr>
          <w:rFonts w:asciiTheme="minorEastAsia" w:hAnsiTheme="minorEastAsia" w:cstheme="minorEastAsia" w:hint="eastAsia"/>
          <w:szCs w:val="21"/>
        </w:rPr>
        <w:t>存储键：用于存储数据。</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2.3.5 </w:t>
      </w:r>
      <w:r>
        <w:rPr>
          <w:rFonts w:asciiTheme="minorEastAsia" w:hAnsiTheme="minorEastAsia" w:cstheme="minorEastAsia" w:hint="eastAsia"/>
          <w:szCs w:val="21"/>
        </w:rPr>
        <w:t>查看键：用于查看保存的数据。</w:t>
      </w:r>
    </w:p>
    <w:p w:rsidR="00CE453D" w:rsidRDefault="00CE453D">
      <w:pPr>
        <w:spacing w:line="360" w:lineRule="auto"/>
        <w:rPr>
          <w:rFonts w:asciiTheme="minorEastAsia" w:hAnsiTheme="minorEastAsia" w:cstheme="minorEastAsia"/>
          <w:szCs w:val="21"/>
        </w:rPr>
      </w:pPr>
      <w:r>
        <w:rPr>
          <w:rFonts w:asciiTheme="minorEastAsia" w:hAnsiTheme="minorEastAsia" w:cstheme="minorEastAsia"/>
          <w:szCs w:val="21"/>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50.3pt;margin-top:3.9pt;width:19.7pt;height:15.6pt;z-index:251667456" fillcolor="black [3200]" strokecolor="#f2f2f2" strokeweight="3pt"/>
        </w:pict>
      </w:r>
      <w:r w:rsidR="00DB535C">
        <w:rPr>
          <w:rFonts w:asciiTheme="minorEastAsia" w:hAnsiTheme="minorEastAsia" w:cstheme="minorEastAsia" w:hint="eastAsia"/>
          <w:szCs w:val="21"/>
        </w:rPr>
        <w:t xml:space="preserve">2.3.6 </w:t>
      </w:r>
      <w:r w:rsidR="00DB535C">
        <w:rPr>
          <w:rFonts w:asciiTheme="minorEastAsia" w:hAnsiTheme="minorEastAsia" w:cstheme="minorEastAsia" w:hint="eastAsia"/>
          <w:szCs w:val="21"/>
        </w:rPr>
        <w:t>“</w:t>
      </w:r>
      <w:r w:rsidR="00DB535C">
        <w:rPr>
          <w:rFonts w:asciiTheme="minorEastAsia" w:hAnsiTheme="minorEastAsia" w:cstheme="minorEastAsia" w:hint="eastAsia"/>
          <w:szCs w:val="21"/>
        </w:rPr>
        <w:t xml:space="preserve">    </w:t>
      </w:r>
      <w:r w:rsidR="00DB535C">
        <w:rPr>
          <w:rFonts w:asciiTheme="minorEastAsia" w:hAnsiTheme="minorEastAsia" w:cstheme="minorEastAsia" w:hint="eastAsia"/>
          <w:szCs w:val="21"/>
        </w:rPr>
        <w:t>”键：用于向上选择。</w:t>
      </w:r>
    </w:p>
    <w:p w:rsidR="00CE453D" w:rsidRDefault="00CE453D">
      <w:pPr>
        <w:spacing w:line="360" w:lineRule="auto"/>
        <w:rPr>
          <w:rFonts w:asciiTheme="minorEastAsia" w:hAnsiTheme="minorEastAsia" w:cstheme="minorEastAsia"/>
          <w:szCs w:val="21"/>
        </w:rPr>
      </w:pPr>
      <w:r>
        <w:rPr>
          <w:rFonts w:asciiTheme="minorEastAsia" w:hAnsiTheme="minorEastAsia" w:cstheme="minorEastAsia"/>
          <w:szCs w:val="21"/>
        </w:rPr>
        <w:pict>
          <v:shape id="_x0000_s1031" type="#_x0000_t5" style="position:absolute;left:0;text-align:left;margin-left:50.3pt;margin-top:4.75pt;width:19.7pt;height:14.3pt;flip:y;z-index:251668480" fillcolor="black [3200]" strokecolor="#f2f2f2" strokeweight="3pt"/>
        </w:pict>
      </w:r>
      <w:r w:rsidR="00DB535C">
        <w:rPr>
          <w:rFonts w:asciiTheme="minorEastAsia" w:hAnsiTheme="minorEastAsia" w:cstheme="minorEastAsia" w:hint="eastAsia"/>
          <w:szCs w:val="21"/>
        </w:rPr>
        <w:t xml:space="preserve">2.3.7 </w:t>
      </w:r>
      <w:r w:rsidR="00DB535C">
        <w:rPr>
          <w:rFonts w:asciiTheme="minorEastAsia" w:hAnsiTheme="minorEastAsia" w:cstheme="minorEastAsia" w:hint="eastAsia"/>
          <w:szCs w:val="21"/>
        </w:rPr>
        <w:t>“</w:t>
      </w:r>
      <w:r w:rsidR="00DB535C">
        <w:rPr>
          <w:rFonts w:asciiTheme="minorEastAsia" w:hAnsiTheme="minorEastAsia" w:cstheme="minorEastAsia" w:hint="eastAsia"/>
          <w:szCs w:val="21"/>
        </w:rPr>
        <w:t xml:space="preserve">    </w:t>
      </w:r>
      <w:r w:rsidR="00DB535C">
        <w:rPr>
          <w:rFonts w:asciiTheme="minorEastAsia" w:hAnsiTheme="minorEastAsia" w:cstheme="minorEastAsia" w:hint="eastAsia"/>
          <w:szCs w:val="21"/>
        </w:rPr>
        <w:t>”键：用于向下选择。</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2.3.8 </w:t>
      </w:r>
      <w:r>
        <w:rPr>
          <w:rFonts w:asciiTheme="minorEastAsia" w:hAnsiTheme="minorEastAsia" w:cstheme="minorEastAsia" w:hint="eastAsia"/>
          <w:szCs w:val="21"/>
        </w:rPr>
        <w:t>照明键：打开或关闭背光。</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2.3.9 </w:t>
      </w:r>
      <w:r>
        <w:rPr>
          <w:rFonts w:asciiTheme="minorEastAsia" w:hAnsiTheme="minorEastAsia" w:cstheme="minorEastAsia" w:hint="eastAsia"/>
          <w:szCs w:val="21"/>
        </w:rPr>
        <w:t>清屏键：</w:t>
      </w:r>
      <w:r>
        <w:rPr>
          <w:rFonts w:asciiTheme="minorEastAsia" w:hAnsiTheme="minorEastAsia" w:cstheme="minorEastAsia" w:hint="eastAsia"/>
          <w:szCs w:val="21"/>
        </w:rPr>
        <w:t xml:space="preserve"> </w:t>
      </w:r>
      <w:r>
        <w:rPr>
          <w:rFonts w:asciiTheme="minorEastAsia" w:hAnsiTheme="minorEastAsia" w:cstheme="minorEastAsia" w:hint="eastAsia"/>
          <w:szCs w:val="21"/>
        </w:rPr>
        <w:t>用于返回。</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2.3.10 </w:t>
      </w:r>
      <w:r>
        <w:rPr>
          <w:rFonts w:asciiTheme="minorEastAsia" w:hAnsiTheme="minorEastAsia" w:cstheme="minorEastAsia" w:hint="eastAsia"/>
          <w:szCs w:val="21"/>
        </w:rPr>
        <w:t>音量“</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”键：用于控制音量大小。</w:t>
      </w:r>
    </w:p>
    <w:p w:rsidR="00CE453D" w:rsidRDefault="00CE453D">
      <w:pPr>
        <w:rPr>
          <w:rFonts w:asciiTheme="minorEastAsia" w:hAnsiTheme="minorEastAsia" w:cstheme="minorEastAsia"/>
          <w:szCs w:val="21"/>
        </w:rPr>
      </w:pPr>
    </w:p>
    <w:p w:rsidR="00CE453D" w:rsidRPr="00A43717" w:rsidRDefault="00DB535C">
      <w:pPr>
        <w:rPr>
          <w:rFonts w:asciiTheme="minorEastAsia" w:hAnsiTheme="minorEastAsia" w:cstheme="minorEastAsia"/>
          <w:b/>
          <w:sz w:val="24"/>
          <w:szCs w:val="24"/>
        </w:rPr>
      </w:pPr>
      <w:r w:rsidRPr="00A43717">
        <w:rPr>
          <w:rFonts w:asciiTheme="minorEastAsia" w:hAnsiTheme="minorEastAsia" w:cstheme="minorEastAsia" w:hint="eastAsia"/>
          <w:b/>
          <w:sz w:val="24"/>
          <w:szCs w:val="24"/>
        </w:rPr>
        <w:t>三、使用和操作</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3.1</w:t>
      </w:r>
      <w:r>
        <w:rPr>
          <w:rFonts w:asciiTheme="minorEastAsia" w:hAnsiTheme="minorEastAsia" w:cstheme="minorEastAsia" w:hint="eastAsia"/>
          <w:szCs w:val="21"/>
        </w:rPr>
        <w:t>使用前的准备</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3.1.1</w:t>
      </w:r>
      <w:r>
        <w:rPr>
          <w:rFonts w:asciiTheme="minorEastAsia" w:hAnsiTheme="minorEastAsia" w:cstheme="minorEastAsia" w:hint="eastAsia"/>
          <w:szCs w:val="21"/>
        </w:rPr>
        <w:t>连接耳机和拾振器组件</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3.2</w:t>
      </w:r>
      <w:r>
        <w:rPr>
          <w:rFonts w:asciiTheme="minorEastAsia" w:hAnsiTheme="minorEastAsia" w:cstheme="minorEastAsia" w:hint="eastAsia"/>
          <w:szCs w:val="21"/>
        </w:rPr>
        <w:t>使用中的操作和说明</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3.2.1 </w:t>
      </w:r>
      <w:r>
        <w:rPr>
          <w:rFonts w:asciiTheme="minorEastAsia" w:hAnsiTheme="minorEastAsia" w:cstheme="minorEastAsia" w:hint="eastAsia"/>
          <w:szCs w:val="21"/>
        </w:rPr>
        <w:t>头戴耳机，拾振器组件放于桌面或地面，开机进入测量界面，本仪器默认开机进入“全通”模式，倾听环境噪声，或用脚轻擦拾振器组件附近地面，倾听摩擦声同时观察显示屏上柱条动态，如需提高灵敏度，则轻按音量键右端“</w:t>
      </w:r>
      <w:r>
        <w:rPr>
          <w:rFonts w:asciiTheme="minorEastAsia" w:hAnsiTheme="minorEastAsia" w:cstheme="minorEastAsia" w:hint="eastAsia"/>
          <w:szCs w:val="21"/>
        </w:rPr>
        <w:t>+</w:t>
      </w:r>
      <w:r>
        <w:rPr>
          <w:rFonts w:asciiTheme="minorEastAsia" w:hAnsiTheme="minorEastAsia" w:cstheme="minorEastAsia" w:hint="eastAsia"/>
          <w:szCs w:val="21"/>
        </w:rPr>
        <w:t>”，反之，则轻按“</w:t>
      </w:r>
      <w:r>
        <w:rPr>
          <w:rFonts w:asciiTheme="minorEastAsia" w:hAnsiTheme="minorEastAsia" w:cstheme="minorEastAsia" w:hint="eastAsia"/>
          <w:szCs w:val="21"/>
        </w:rPr>
        <w:t>-</w:t>
      </w:r>
      <w:r>
        <w:rPr>
          <w:rFonts w:asciiTheme="minorEastAsia" w:hAnsiTheme="minorEastAsia" w:cstheme="minorEastAsia" w:hint="eastAsia"/>
          <w:szCs w:val="21"/>
        </w:rPr>
        <w:t>”，至</w:t>
      </w:r>
      <w:proofErr w:type="gramStart"/>
      <w:r>
        <w:rPr>
          <w:rFonts w:asciiTheme="minorEastAsia" w:hAnsiTheme="minorEastAsia" w:cstheme="minorEastAsia" w:hint="eastAsia"/>
          <w:szCs w:val="21"/>
        </w:rPr>
        <w:t>自己耳感良好</w:t>
      </w:r>
      <w:proofErr w:type="gramEnd"/>
      <w:r>
        <w:rPr>
          <w:rFonts w:asciiTheme="minorEastAsia" w:hAnsiTheme="minorEastAsia" w:cstheme="minorEastAsia" w:hint="eastAsia"/>
          <w:szCs w:val="21"/>
        </w:rPr>
        <w:t>。</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在实测定位过程中，必须要按下线控组件上的手</w:t>
      </w:r>
      <w:r>
        <w:rPr>
          <w:rFonts w:asciiTheme="minorEastAsia" w:hAnsiTheme="minorEastAsia" w:cstheme="minorEastAsia" w:hint="eastAsia"/>
          <w:szCs w:val="21"/>
        </w:rPr>
        <w:t>柄开关不放才可接收到数据，待存储后再松开。如需调节音量大小，亦可相应按音量键“</w:t>
      </w:r>
      <w:r>
        <w:rPr>
          <w:rFonts w:asciiTheme="minorEastAsia" w:hAnsiTheme="minorEastAsia" w:cstheme="minorEastAsia" w:hint="eastAsia"/>
          <w:szCs w:val="21"/>
        </w:rPr>
        <w:t>+</w:t>
      </w:r>
      <w:r>
        <w:rPr>
          <w:rFonts w:asciiTheme="minorEastAsia" w:hAnsiTheme="minorEastAsia" w:cstheme="minorEastAsia" w:hint="eastAsia"/>
          <w:szCs w:val="21"/>
        </w:rPr>
        <w:t>”或“</w:t>
      </w:r>
      <w:r>
        <w:rPr>
          <w:rFonts w:asciiTheme="minorEastAsia" w:hAnsiTheme="minorEastAsia" w:cstheme="minorEastAsia" w:hint="eastAsia"/>
          <w:szCs w:val="21"/>
        </w:rPr>
        <w:t>-</w:t>
      </w:r>
      <w:r>
        <w:rPr>
          <w:rFonts w:asciiTheme="minorEastAsia" w:hAnsiTheme="minorEastAsia" w:cstheme="minorEastAsia" w:hint="eastAsia"/>
          <w:szCs w:val="21"/>
        </w:rPr>
        <w:t>”。</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3.2.2  </w:t>
      </w:r>
      <w:r>
        <w:rPr>
          <w:rFonts w:asciiTheme="minorEastAsia" w:hAnsiTheme="minorEastAsia" w:cstheme="minorEastAsia" w:hint="eastAsia"/>
          <w:szCs w:val="21"/>
        </w:rPr>
        <w:t>全通</w:t>
      </w:r>
      <w:r>
        <w:rPr>
          <w:rFonts w:asciiTheme="minorEastAsia" w:hAnsiTheme="minorEastAsia" w:cstheme="minorEastAsia" w:hint="eastAsia"/>
          <w:szCs w:val="21"/>
        </w:rPr>
        <w:t>/</w:t>
      </w:r>
      <w:r>
        <w:rPr>
          <w:rFonts w:asciiTheme="minorEastAsia" w:hAnsiTheme="minorEastAsia" w:cstheme="minorEastAsia" w:hint="eastAsia"/>
          <w:szCs w:val="21"/>
        </w:rPr>
        <w:t>带通</w:t>
      </w:r>
      <w:r>
        <w:rPr>
          <w:rFonts w:asciiTheme="minorEastAsia" w:hAnsiTheme="minorEastAsia" w:cstheme="minorEastAsia" w:hint="eastAsia"/>
          <w:szCs w:val="21"/>
        </w:rPr>
        <w:t>:</w:t>
      </w:r>
      <w:r>
        <w:rPr>
          <w:rFonts w:asciiTheme="minorEastAsia" w:hAnsiTheme="minorEastAsia" w:cstheme="minorEastAsia" w:hint="eastAsia"/>
          <w:szCs w:val="21"/>
        </w:rPr>
        <w:t>仪器处于“全通状态”，指的是检漏仪此时可将拾振器组件接收到的在</w:t>
      </w:r>
      <w:r>
        <w:rPr>
          <w:rFonts w:asciiTheme="minorEastAsia" w:hAnsiTheme="minorEastAsia" w:cstheme="minorEastAsia" w:hint="eastAsia"/>
          <w:szCs w:val="21"/>
        </w:rPr>
        <w:t>70</w:t>
      </w:r>
      <w:r>
        <w:rPr>
          <w:rFonts w:asciiTheme="minorEastAsia" w:hAnsiTheme="minorEastAsia" w:cstheme="minorEastAsia" w:hint="eastAsia"/>
          <w:szCs w:val="21"/>
        </w:rPr>
        <w:t>至</w:t>
      </w:r>
      <w:r>
        <w:rPr>
          <w:rFonts w:asciiTheme="minorEastAsia" w:hAnsiTheme="minorEastAsia" w:cstheme="minorEastAsia" w:hint="eastAsia"/>
          <w:szCs w:val="21"/>
        </w:rPr>
        <w:t>4000</w:t>
      </w:r>
      <w:proofErr w:type="gramStart"/>
      <w:r>
        <w:rPr>
          <w:rFonts w:asciiTheme="minorEastAsia" w:hAnsiTheme="minorEastAsia" w:cstheme="minorEastAsia" w:hint="eastAsia"/>
          <w:szCs w:val="21"/>
        </w:rPr>
        <w:t>赫</w:t>
      </w:r>
      <w:proofErr w:type="gramEnd"/>
      <w:r>
        <w:rPr>
          <w:rFonts w:asciiTheme="minorEastAsia" w:hAnsiTheme="minorEastAsia" w:cstheme="minorEastAsia" w:hint="eastAsia"/>
          <w:szCs w:val="21"/>
        </w:rPr>
        <w:t>范</w:t>
      </w:r>
      <w:r>
        <w:rPr>
          <w:rFonts w:asciiTheme="minorEastAsia" w:hAnsiTheme="minorEastAsia" w:cstheme="minorEastAsia" w:hint="eastAsia"/>
          <w:szCs w:val="21"/>
        </w:rPr>
        <w:lastRenderedPageBreak/>
        <w:t>围内的声音振动全部通过并放大。耳机中传达的声音音质丰富，从低频至高频均有感受，也就是说这时对周围环境的这一个广泛频段的声音（通过地面振动）均能接收到。如果环境安静，对漏水检测也具有最佳的可分析性。但是如果环境噪声很大，干扰也会较多，对初次掌握此仪器的操作者，可能不易掌握。这就需要转入“带通”状态下工作，“全通</w:t>
      </w:r>
      <w:r>
        <w:rPr>
          <w:rFonts w:asciiTheme="minorEastAsia" w:hAnsiTheme="minorEastAsia" w:cstheme="minorEastAsia" w:hint="eastAsia"/>
          <w:szCs w:val="21"/>
        </w:rPr>
        <w:t>/</w:t>
      </w:r>
      <w:r>
        <w:rPr>
          <w:rFonts w:asciiTheme="minorEastAsia" w:hAnsiTheme="minorEastAsia" w:cstheme="minorEastAsia" w:hint="eastAsia"/>
          <w:szCs w:val="21"/>
        </w:rPr>
        <w:t>带通”键就是将“全通”和“带通”这两种状态相互切换的按键。</w:t>
      </w:r>
    </w:p>
    <w:p w:rsidR="00CE453D" w:rsidRDefault="00DB535C">
      <w:pPr>
        <w:adjustRightInd w:val="0"/>
        <w:snapToGrid w:val="0"/>
        <w:spacing w:line="460" w:lineRule="atLeast"/>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检漏仪设置了</w:t>
      </w:r>
      <w:r>
        <w:rPr>
          <w:rFonts w:asciiTheme="minorEastAsia" w:hAnsiTheme="minorEastAsia" w:cstheme="minorEastAsia" w:hint="eastAsia"/>
          <w:szCs w:val="21"/>
        </w:rPr>
        <w:t>7</w:t>
      </w:r>
      <w:r>
        <w:rPr>
          <w:rFonts w:asciiTheme="minorEastAsia" w:hAnsiTheme="minorEastAsia" w:cstheme="minorEastAsia" w:hint="eastAsia"/>
          <w:szCs w:val="21"/>
        </w:rPr>
        <w:t>个频段及两种带宽。</w:t>
      </w:r>
      <w:r>
        <w:rPr>
          <w:rFonts w:asciiTheme="minorEastAsia" w:hAnsiTheme="minorEastAsia" w:cstheme="minorEastAsia" w:hint="eastAsia"/>
          <w:szCs w:val="21"/>
        </w:rPr>
        <w:t>7</w:t>
      </w:r>
      <w:r>
        <w:rPr>
          <w:rFonts w:asciiTheme="minorEastAsia" w:hAnsiTheme="minorEastAsia" w:cstheme="minorEastAsia" w:hint="eastAsia"/>
          <w:szCs w:val="21"/>
        </w:rPr>
        <w:t>个频段的中心频率为</w:t>
      </w:r>
      <w:r>
        <w:rPr>
          <w:rFonts w:asciiTheme="minorEastAsia" w:hAnsiTheme="minorEastAsia" w:cstheme="minorEastAsia" w:hint="eastAsia"/>
          <w:szCs w:val="21"/>
        </w:rPr>
        <w:t>100</w:t>
      </w:r>
      <w:r>
        <w:rPr>
          <w:rFonts w:asciiTheme="minorEastAsia" w:hAnsiTheme="minorEastAsia" w:cstheme="minorEastAsia" w:hint="eastAsia"/>
          <w:szCs w:val="21"/>
        </w:rPr>
        <w:t>、</w:t>
      </w:r>
      <w:r>
        <w:rPr>
          <w:rFonts w:asciiTheme="minorEastAsia" w:hAnsiTheme="minorEastAsia" w:cstheme="minorEastAsia" w:hint="eastAsia"/>
          <w:szCs w:val="21"/>
        </w:rPr>
        <w:t>200</w:t>
      </w:r>
      <w:r>
        <w:rPr>
          <w:rFonts w:asciiTheme="minorEastAsia" w:hAnsiTheme="minorEastAsia" w:cstheme="minorEastAsia" w:hint="eastAsia"/>
          <w:szCs w:val="21"/>
        </w:rPr>
        <w:t>、</w:t>
      </w:r>
      <w:r>
        <w:rPr>
          <w:rFonts w:asciiTheme="minorEastAsia" w:hAnsiTheme="minorEastAsia" w:cstheme="minorEastAsia" w:hint="eastAsia"/>
          <w:szCs w:val="21"/>
        </w:rPr>
        <w:t>400</w:t>
      </w:r>
      <w:r>
        <w:rPr>
          <w:rFonts w:asciiTheme="minorEastAsia" w:hAnsiTheme="minorEastAsia" w:cstheme="minorEastAsia" w:hint="eastAsia"/>
          <w:szCs w:val="21"/>
        </w:rPr>
        <w:t>、</w:t>
      </w:r>
      <w:r>
        <w:rPr>
          <w:rFonts w:asciiTheme="minorEastAsia" w:hAnsiTheme="minorEastAsia" w:cstheme="minorEastAsia" w:hint="eastAsia"/>
          <w:szCs w:val="21"/>
        </w:rPr>
        <w:t>800</w:t>
      </w:r>
      <w:r>
        <w:rPr>
          <w:rFonts w:asciiTheme="minorEastAsia" w:hAnsiTheme="minorEastAsia" w:cstheme="minorEastAsia" w:hint="eastAsia"/>
          <w:szCs w:val="21"/>
        </w:rPr>
        <w:t>、</w:t>
      </w:r>
      <w:r>
        <w:rPr>
          <w:rFonts w:asciiTheme="minorEastAsia" w:hAnsiTheme="minorEastAsia" w:cstheme="minorEastAsia" w:hint="eastAsia"/>
          <w:szCs w:val="21"/>
        </w:rPr>
        <w:t>1000</w:t>
      </w:r>
      <w:r>
        <w:rPr>
          <w:rFonts w:asciiTheme="minorEastAsia" w:hAnsiTheme="minorEastAsia" w:cstheme="minorEastAsia" w:hint="eastAsia"/>
          <w:szCs w:val="21"/>
        </w:rPr>
        <w:t>、</w:t>
      </w:r>
      <w:r>
        <w:rPr>
          <w:rFonts w:asciiTheme="minorEastAsia" w:hAnsiTheme="minorEastAsia" w:cstheme="minorEastAsia" w:hint="eastAsia"/>
          <w:szCs w:val="21"/>
        </w:rPr>
        <w:t xml:space="preserve"> 1500</w:t>
      </w:r>
      <w:r>
        <w:rPr>
          <w:rFonts w:asciiTheme="minorEastAsia" w:hAnsiTheme="minorEastAsia" w:cstheme="minorEastAsia" w:hint="eastAsia"/>
          <w:szCs w:val="21"/>
        </w:rPr>
        <w:t>、</w:t>
      </w:r>
      <w:r>
        <w:rPr>
          <w:rFonts w:asciiTheme="minorEastAsia" w:hAnsiTheme="minorEastAsia" w:cstheme="minorEastAsia" w:hint="eastAsia"/>
          <w:szCs w:val="21"/>
        </w:rPr>
        <w:t>3000</w:t>
      </w:r>
      <w:r>
        <w:rPr>
          <w:rFonts w:asciiTheme="minorEastAsia" w:hAnsiTheme="minorEastAsia" w:cstheme="minorEastAsia" w:hint="eastAsia"/>
          <w:szCs w:val="21"/>
        </w:rPr>
        <w:t>赫兹，它们又分别设置窄、</w:t>
      </w:r>
      <w:proofErr w:type="gramStart"/>
      <w:r>
        <w:rPr>
          <w:rFonts w:asciiTheme="minorEastAsia" w:hAnsiTheme="minorEastAsia" w:cstheme="minorEastAsia" w:hint="eastAsia"/>
          <w:szCs w:val="21"/>
        </w:rPr>
        <w:t>宽两种</w:t>
      </w:r>
      <w:proofErr w:type="gramEnd"/>
      <w:r>
        <w:rPr>
          <w:rFonts w:asciiTheme="minorEastAsia" w:hAnsiTheme="minorEastAsia" w:cstheme="minorEastAsia" w:hint="eastAsia"/>
          <w:szCs w:val="21"/>
        </w:rPr>
        <w:t>带宽，以便对漏水信号进行详细的频率分析。</w:t>
      </w:r>
    </w:p>
    <w:p w:rsidR="00CE453D" w:rsidRDefault="00CE453D">
      <w:pPr>
        <w:adjustRightInd w:val="0"/>
        <w:snapToGrid w:val="0"/>
        <w:spacing w:line="460" w:lineRule="atLeast"/>
        <w:rPr>
          <w:rFonts w:asciiTheme="minorEastAsia" w:hAnsiTheme="minorEastAsia" w:cstheme="minorEastAsia"/>
          <w:szCs w:val="21"/>
        </w:rPr>
      </w:pPr>
      <w:r>
        <w:rPr>
          <w:rFonts w:asciiTheme="minorEastAsia" w:hAnsiTheme="minorEastAsia" w:cstheme="minorEastAsia"/>
          <w:szCs w:val="21"/>
        </w:rPr>
        <w:pict>
          <v:shape id="_x0000_s1046" type="#_x0000_t5" style="position:absolute;left:0;text-align:left;margin-left:69.9pt;margin-top:77.45pt;width:22.7pt;height:16.45pt;flip:y;z-index:251671552" fillcolor="black [3200]" strokecolor="#f2f2f2" strokeweight="3pt"/>
        </w:pict>
      </w:r>
      <w:r>
        <w:rPr>
          <w:rFonts w:asciiTheme="minorEastAsia" w:hAnsiTheme="minorEastAsia" w:cstheme="minorEastAsia"/>
          <w:szCs w:val="21"/>
        </w:rPr>
        <w:pict>
          <v:shape id="_x0000_s1044" type="#_x0000_t5" style="position:absolute;left:0;text-align:left;margin-left:312.95pt;margin-top:27.4pt;width:22.7pt;height:16.45pt;flip:y;z-index:251672576" fillcolor="black [3200]" strokecolor="#f2f2f2" strokeweight="3pt"/>
        </w:pict>
      </w:r>
      <w:r w:rsidR="00DB535C">
        <w:rPr>
          <w:rFonts w:asciiTheme="minorEastAsia" w:hAnsiTheme="minorEastAsia" w:cstheme="minorEastAsia" w:hint="eastAsia"/>
          <w:szCs w:val="21"/>
        </w:rPr>
        <w:t xml:space="preserve">3.2.3 </w:t>
      </w:r>
      <w:r w:rsidR="00DB535C">
        <w:rPr>
          <w:rFonts w:asciiTheme="minorEastAsia" w:hAnsiTheme="minorEastAsia" w:cstheme="minorEastAsia" w:hint="eastAsia"/>
          <w:szCs w:val="21"/>
        </w:rPr>
        <w:t>中心频率选择（仅在“带通”工作状态下有效）：观察显示屏上频率跳动点，如需升高频率，可按“</w:t>
      </w:r>
      <w:r>
        <w:rPr>
          <w:rFonts w:asciiTheme="minorEastAsia" w:hAnsiTheme="minorEastAsia" w:cstheme="minorEastAsia"/>
          <w:szCs w:val="21"/>
        </w:rPr>
      </w:r>
      <w:r>
        <w:rPr>
          <w:rFonts w:asciiTheme="minorEastAsia" w:hAnsiTheme="minorEastAsia" w:cstheme="minorEastAsia"/>
          <w:szCs w:val="21"/>
        </w:rPr>
        <w:pict>
          <v:shape id="_x0000_s1051" type="#_x0000_t5" style="width:19.7pt;height:15.6pt;mso-position-horizontal-relative:char;mso-position-vertical-relative:line" fillcolor="black [3200]" strokecolor="#f2f2f2" strokeweight="3pt">
            <w10:wrap type="none"/>
            <w10:anchorlock/>
          </v:shape>
        </w:pict>
      </w:r>
      <w:r w:rsidR="00DB535C">
        <w:rPr>
          <w:rFonts w:asciiTheme="minorEastAsia" w:hAnsiTheme="minorEastAsia" w:cstheme="minorEastAsia" w:hint="eastAsia"/>
          <w:szCs w:val="21"/>
        </w:rPr>
        <w:t>”键，可逐级升高，如需降低频率，可按“</w:t>
      </w:r>
      <w:r w:rsidR="00DB535C">
        <w:rPr>
          <w:rFonts w:asciiTheme="minorEastAsia" w:hAnsiTheme="minorEastAsia" w:cstheme="minorEastAsia" w:hint="eastAsia"/>
          <w:szCs w:val="21"/>
        </w:rPr>
        <w:t xml:space="preserve">   </w:t>
      </w:r>
      <w:r w:rsidR="00DB535C">
        <w:rPr>
          <w:rFonts w:asciiTheme="minorEastAsia" w:hAnsiTheme="minorEastAsia" w:cstheme="minorEastAsia" w:hint="eastAsia"/>
          <w:szCs w:val="21"/>
        </w:rPr>
        <w:t>”键可逐级降低，但如已升至</w:t>
      </w:r>
      <w:r w:rsidR="00DB535C">
        <w:rPr>
          <w:rFonts w:asciiTheme="minorEastAsia" w:hAnsiTheme="minorEastAsia" w:cstheme="minorEastAsia" w:hint="eastAsia"/>
          <w:szCs w:val="21"/>
        </w:rPr>
        <w:t>3</w:t>
      </w:r>
      <w:r w:rsidR="00DB535C">
        <w:rPr>
          <w:rFonts w:asciiTheme="minorEastAsia" w:hAnsiTheme="minorEastAsia" w:cstheme="minorEastAsia" w:hint="eastAsia"/>
          <w:szCs w:val="21"/>
        </w:rPr>
        <w:t>千赫中心频率，再按“</w:t>
      </w:r>
      <w:r>
        <w:rPr>
          <w:rFonts w:asciiTheme="minorEastAsia" w:hAnsiTheme="minorEastAsia" w:cstheme="minorEastAsia"/>
          <w:szCs w:val="21"/>
        </w:rPr>
      </w:r>
      <w:r>
        <w:rPr>
          <w:rFonts w:asciiTheme="minorEastAsia" w:hAnsiTheme="minorEastAsia" w:cstheme="minorEastAsia"/>
          <w:szCs w:val="21"/>
        </w:rPr>
        <w:pict>
          <v:shape id="_x0000_s1050" type="#_x0000_t5" style="width:19.7pt;height:15.6pt;mso-position-horizontal-relative:char;mso-position-vertical-relative:line" fillcolor="black [3200]" strokecolor="#f2f2f2" strokeweight="3pt">
            <w10:wrap type="none"/>
            <w10:anchorlock/>
          </v:shape>
        </w:pict>
      </w:r>
      <w:r w:rsidR="00DB535C">
        <w:rPr>
          <w:rFonts w:asciiTheme="minorEastAsia" w:hAnsiTheme="minorEastAsia" w:cstheme="minorEastAsia" w:hint="eastAsia"/>
          <w:szCs w:val="21"/>
        </w:rPr>
        <w:t>”键，则会自动降至最低频（</w:t>
      </w:r>
      <w:r w:rsidR="00DB535C">
        <w:rPr>
          <w:rFonts w:asciiTheme="minorEastAsia" w:hAnsiTheme="minorEastAsia" w:cstheme="minorEastAsia" w:hint="eastAsia"/>
          <w:szCs w:val="21"/>
        </w:rPr>
        <w:t>100HZ</w:t>
      </w:r>
      <w:r w:rsidR="00DB535C">
        <w:rPr>
          <w:rFonts w:asciiTheme="minorEastAsia" w:hAnsiTheme="minorEastAsia" w:cstheme="minorEastAsia" w:hint="eastAsia"/>
          <w:szCs w:val="21"/>
        </w:rPr>
        <w:t>），如已降至“</w:t>
      </w:r>
      <w:r w:rsidR="00DB535C">
        <w:rPr>
          <w:rFonts w:asciiTheme="minorEastAsia" w:hAnsiTheme="minorEastAsia" w:cstheme="minorEastAsia" w:hint="eastAsia"/>
          <w:szCs w:val="21"/>
        </w:rPr>
        <w:t>100HZ</w:t>
      </w:r>
      <w:r w:rsidR="00DB535C">
        <w:rPr>
          <w:rFonts w:asciiTheme="minorEastAsia" w:hAnsiTheme="minorEastAsia" w:cstheme="minorEastAsia" w:hint="eastAsia"/>
          <w:szCs w:val="21"/>
        </w:rPr>
        <w:t>”中心频率，再按“</w:t>
      </w:r>
      <w:r w:rsidR="00DB535C">
        <w:rPr>
          <w:rFonts w:asciiTheme="minorEastAsia" w:hAnsiTheme="minorEastAsia" w:cstheme="minorEastAsia" w:hint="eastAsia"/>
          <w:szCs w:val="21"/>
        </w:rPr>
        <w:t xml:space="preserve">   </w:t>
      </w:r>
      <w:r w:rsidR="00DB535C">
        <w:rPr>
          <w:rFonts w:asciiTheme="minorEastAsia" w:hAnsiTheme="minorEastAsia" w:cstheme="minorEastAsia" w:hint="eastAsia"/>
          <w:szCs w:val="21"/>
        </w:rPr>
        <w:t>”键则会自动跳至</w:t>
      </w:r>
      <w:proofErr w:type="gramStart"/>
      <w:r w:rsidR="00DB535C">
        <w:rPr>
          <w:rFonts w:asciiTheme="minorEastAsia" w:hAnsiTheme="minorEastAsia" w:cstheme="minorEastAsia" w:hint="eastAsia"/>
          <w:szCs w:val="21"/>
        </w:rPr>
        <w:t>最</w:t>
      </w:r>
      <w:proofErr w:type="gramEnd"/>
      <w:r w:rsidR="00DB535C">
        <w:rPr>
          <w:rFonts w:asciiTheme="minorEastAsia" w:hAnsiTheme="minorEastAsia" w:cstheme="minorEastAsia" w:hint="eastAsia"/>
          <w:szCs w:val="21"/>
        </w:rPr>
        <w:t>高频（</w:t>
      </w:r>
      <w:r w:rsidR="00DB535C">
        <w:rPr>
          <w:rFonts w:asciiTheme="minorEastAsia" w:hAnsiTheme="minorEastAsia" w:cstheme="minorEastAsia" w:hint="eastAsia"/>
          <w:szCs w:val="21"/>
        </w:rPr>
        <w:t>3000HZ</w:t>
      </w:r>
      <w:r w:rsidR="00DB535C">
        <w:rPr>
          <w:rFonts w:asciiTheme="minorEastAsia" w:hAnsiTheme="minorEastAsia" w:cstheme="minorEastAsia" w:hint="eastAsia"/>
          <w:szCs w:val="21"/>
        </w:rPr>
        <w:t>）。</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3.2.4 </w:t>
      </w:r>
      <w:r>
        <w:rPr>
          <w:rFonts w:asciiTheme="minorEastAsia" w:hAnsiTheme="minorEastAsia" w:cstheme="minorEastAsia" w:hint="eastAsia"/>
          <w:szCs w:val="21"/>
        </w:rPr>
        <w:t>带宽的选择（仅在“带通”工作状态下有效）：观察显示屏上方带宽标示，如处于窄带“</w:t>
      </w:r>
      <w:r>
        <w:rPr>
          <w:rFonts w:asciiTheme="minorEastAsia" w:hAnsiTheme="minorEastAsia" w:cstheme="minorEastAsia" w:hint="eastAsia"/>
          <w:w w:val="50"/>
          <w:szCs w:val="21"/>
        </w:rPr>
        <w:t>┃┃┃</w:t>
      </w:r>
      <w:r>
        <w:rPr>
          <w:rFonts w:asciiTheme="minorEastAsia" w:hAnsiTheme="minorEastAsia" w:cstheme="minorEastAsia" w:hint="eastAsia"/>
          <w:szCs w:val="21"/>
        </w:rPr>
        <w:t>”，需要加宽，则按“带宽”键切换成“</w:t>
      </w:r>
      <w:r>
        <w:rPr>
          <w:rFonts w:asciiTheme="minorEastAsia" w:hAnsiTheme="minorEastAsia" w:cstheme="minorEastAsia" w:hint="eastAsia"/>
          <w:w w:val="50"/>
          <w:szCs w:val="21"/>
        </w:rPr>
        <w:t>┃┃┃┃┃</w:t>
      </w:r>
      <w:r>
        <w:rPr>
          <w:rFonts w:asciiTheme="minorEastAsia" w:hAnsiTheme="minorEastAsia" w:cstheme="minorEastAsia" w:hint="eastAsia"/>
          <w:szCs w:val="21"/>
        </w:rPr>
        <w:t>”，再按一次“带宽”键，则切换成窄带“</w:t>
      </w:r>
      <w:r>
        <w:rPr>
          <w:rFonts w:asciiTheme="minorEastAsia" w:hAnsiTheme="minorEastAsia" w:cstheme="minorEastAsia" w:hint="eastAsia"/>
          <w:w w:val="50"/>
          <w:szCs w:val="21"/>
        </w:rPr>
        <w:t>┃┃┃</w:t>
      </w:r>
      <w:r>
        <w:rPr>
          <w:rFonts w:asciiTheme="minorEastAsia" w:hAnsiTheme="minorEastAsia" w:cstheme="minorEastAsia" w:hint="eastAsia"/>
          <w:szCs w:val="21"/>
        </w:rPr>
        <w:t>”。</w:t>
      </w:r>
    </w:p>
    <w:p w:rsidR="00CE453D" w:rsidRDefault="00DB535C">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3.2.5 </w:t>
      </w:r>
      <w:r>
        <w:rPr>
          <w:rFonts w:asciiTheme="minorEastAsia" w:hAnsiTheme="minorEastAsia" w:cstheme="minorEastAsia" w:hint="eastAsia"/>
          <w:szCs w:val="21"/>
        </w:rPr>
        <w:t>屏幕上的即时定格：在带</w:t>
      </w:r>
      <w:proofErr w:type="gramStart"/>
      <w:r>
        <w:rPr>
          <w:rFonts w:asciiTheme="minorEastAsia" w:hAnsiTheme="minorEastAsia" w:cstheme="minorEastAsia" w:hint="eastAsia"/>
          <w:szCs w:val="21"/>
        </w:rPr>
        <w:t>通模式</w:t>
      </w:r>
      <w:proofErr w:type="gramEnd"/>
      <w:r>
        <w:rPr>
          <w:rFonts w:asciiTheme="minorEastAsia" w:hAnsiTheme="minorEastAsia" w:cstheme="minorEastAsia" w:hint="eastAsia"/>
          <w:szCs w:val="21"/>
        </w:rPr>
        <w:t>下，屏幕下方“</w:t>
      </w:r>
      <w:r>
        <w:rPr>
          <w:rFonts w:asciiTheme="minorEastAsia" w:hAnsiTheme="minorEastAsia" w:cstheme="minorEastAsia" w:hint="eastAsia"/>
          <w:szCs w:val="21"/>
        </w:rPr>
        <w:t>100</w:t>
      </w:r>
      <w:r>
        <w:rPr>
          <w:rFonts w:asciiTheme="minorEastAsia" w:hAnsiTheme="minorEastAsia" w:cstheme="minorEastAsia" w:hint="eastAsia"/>
          <w:szCs w:val="21"/>
        </w:rPr>
        <w:t>”处有一下划线时，说明此时仪器处于接收中心频率为“</w:t>
      </w:r>
      <w:r>
        <w:rPr>
          <w:rFonts w:asciiTheme="minorEastAsia" w:hAnsiTheme="minorEastAsia" w:cstheme="minorEastAsia" w:hint="eastAsia"/>
          <w:szCs w:val="21"/>
        </w:rPr>
        <w:t>100</w:t>
      </w:r>
      <w:r>
        <w:rPr>
          <w:rFonts w:asciiTheme="minorEastAsia" w:hAnsiTheme="minorEastAsia" w:cstheme="minorEastAsia" w:hint="eastAsia"/>
          <w:szCs w:val="21"/>
        </w:rPr>
        <w:t>”的频带中声振信号，当光柱动态平稳时，说明此时漏水信号强度为该值，如需记下此值，可按“</w:t>
      </w:r>
      <w:r w:rsidR="00CE453D">
        <w:rPr>
          <w:rFonts w:asciiTheme="minorEastAsia" w:hAnsiTheme="minorEastAsia" w:cstheme="minorEastAsia"/>
          <w:szCs w:val="21"/>
        </w:rPr>
      </w:r>
      <w:r w:rsidR="00CE453D">
        <w:rPr>
          <w:rFonts w:asciiTheme="minorEastAsia" w:hAnsiTheme="minorEastAsia" w:cstheme="minorEastAsia"/>
          <w:szCs w:val="21"/>
        </w:rPr>
        <w:pict>
          <v:shape id="_x0000_s1049" type="#_x0000_t5" style="width:19.7pt;height:15.6pt;mso-position-horizontal-relative:char;mso-position-vertical-relative:line" fillcolor="black [3200]" strokecolor="#f2f2f2" strokeweight="3pt">
            <w10:wrap type="none"/>
            <w10:anchorlock/>
          </v:shape>
        </w:pict>
      </w:r>
      <w:r>
        <w:rPr>
          <w:rFonts w:asciiTheme="minorEastAsia" w:hAnsiTheme="minorEastAsia" w:cstheme="minorEastAsia" w:hint="eastAsia"/>
          <w:szCs w:val="21"/>
        </w:rPr>
        <w:t>”键，此时，接收频带自动升至“</w:t>
      </w:r>
      <w:r>
        <w:rPr>
          <w:rFonts w:asciiTheme="minorEastAsia" w:hAnsiTheme="minorEastAsia" w:cstheme="minorEastAsia" w:hint="eastAsia"/>
          <w:szCs w:val="21"/>
        </w:rPr>
        <w:t>200</w:t>
      </w:r>
      <w:r>
        <w:rPr>
          <w:rFonts w:asciiTheme="minorEastAsia" w:hAnsiTheme="minorEastAsia" w:cstheme="minorEastAsia" w:hint="eastAsia"/>
          <w:szCs w:val="21"/>
        </w:rPr>
        <w:t>”，下划线跳至“</w:t>
      </w:r>
      <w:r>
        <w:rPr>
          <w:rFonts w:asciiTheme="minorEastAsia" w:hAnsiTheme="minorEastAsia" w:cstheme="minorEastAsia" w:hint="eastAsia"/>
          <w:szCs w:val="21"/>
        </w:rPr>
        <w:t>200</w:t>
      </w:r>
      <w:r>
        <w:rPr>
          <w:rFonts w:asciiTheme="minorEastAsia" w:hAnsiTheme="minorEastAsia" w:cstheme="minorEastAsia" w:hint="eastAsia"/>
          <w:szCs w:val="21"/>
        </w:rPr>
        <w:t>”下，而原“</w:t>
      </w:r>
      <w:r>
        <w:rPr>
          <w:rFonts w:asciiTheme="minorEastAsia" w:hAnsiTheme="minorEastAsia" w:cstheme="minorEastAsia" w:hint="eastAsia"/>
          <w:szCs w:val="21"/>
        </w:rPr>
        <w:t>100</w:t>
      </w:r>
      <w:r>
        <w:rPr>
          <w:rFonts w:asciiTheme="minorEastAsia" w:hAnsiTheme="minorEastAsia" w:cstheme="minorEastAsia" w:hint="eastAsia"/>
          <w:szCs w:val="21"/>
        </w:rPr>
        <w:t>”频带的光</w:t>
      </w:r>
      <w:r>
        <w:rPr>
          <w:rFonts w:asciiTheme="minorEastAsia" w:hAnsiTheme="minorEastAsia" w:cstheme="minorEastAsia" w:hint="eastAsia"/>
          <w:szCs w:val="21"/>
        </w:rPr>
        <w:t>柱定格，顶部亦固定相应数值，当“</w:t>
      </w:r>
      <w:r>
        <w:rPr>
          <w:rFonts w:asciiTheme="minorEastAsia" w:hAnsiTheme="minorEastAsia" w:cstheme="minorEastAsia" w:hint="eastAsia"/>
          <w:szCs w:val="21"/>
        </w:rPr>
        <w:t>200</w:t>
      </w:r>
      <w:r>
        <w:rPr>
          <w:rFonts w:asciiTheme="minorEastAsia" w:hAnsiTheme="minorEastAsia" w:cstheme="minorEastAsia" w:hint="eastAsia"/>
          <w:szCs w:val="21"/>
        </w:rPr>
        <w:t>”频带测</w:t>
      </w:r>
      <w:proofErr w:type="gramStart"/>
      <w:r>
        <w:rPr>
          <w:rFonts w:asciiTheme="minorEastAsia" w:hAnsiTheme="minorEastAsia" w:cstheme="minorEastAsia" w:hint="eastAsia"/>
          <w:szCs w:val="21"/>
        </w:rPr>
        <w:t>值需记下</w:t>
      </w:r>
      <w:proofErr w:type="gramEnd"/>
      <w:r>
        <w:rPr>
          <w:rFonts w:asciiTheme="minorEastAsia" w:hAnsiTheme="minorEastAsia" w:cstheme="minorEastAsia" w:hint="eastAsia"/>
          <w:szCs w:val="21"/>
        </w:rPr>
        <w:t>时，再按一次“</w:t>
      </w:r>
      <w:r w:rsidR="00CE453D">
        <w:rPr>
          <w:rFonts w:asciiTheme="minorEastAsia" w:hAnsiTheme="minorEastAsia" w:cstheme="minorEastAsia"/>
          <w:szCs w:val="21"/>
        </w:rPr>
      </w:r>
      <w:r w:rsidR="00CE453D">
        <w:rPr>
          <w:rFonts w:asciiTheme="minorEastAsia" w:hAnsiTheme="minorEastAsia" w:cstheme="minorEastAsia"/>
          <w:szCs w:val="21"/>
        </w:rPr>
        <w:pict>
          <v:shape id="_x0000_s1048" type="#_x0000_t5" style="width:19.7pt;height:15.6pt;mso-position-horizontal-relative:char;mso-position-vertical-relative:line" fillcolor="black [3200]" strokecolor="#f2f2f2" strokeweight="3pt">
            <w10:wrap type="none"/>
            <w10:anchorlock/>
          </v:shape>
        </w:pict>
      </w:r>
      <w:r>
        <w:rPr>
          <w:rFonts w:asciiTheme="minorEastAsia" w:hAnsiTheme="minorEastAsia" w:cstheme="minorEastAsia" w:hint="eastAsia"/>
          <w:szCs w:val="21"/>
        </w:rPr>
        <w:t>”键，则“</w:t>
      </w:r>
      <w:r>
        <w:rPr>
          <w:rFonts w:asciiTheme="minorEastAsia" w:hAnsiTheme="minorEastAsia" w:cstheme="minorEastAsia" w:hint="eastAsia"/>
          <w:szCs w:val="21"/>
        </w:rPr>
        <w:t>200</w:t>
      </w:r>
      <w:r>
        <w:rPr>
          <w:rFonts w:asciiTheme="minorEastAsia" w:hAnsiTheme="minorEastAsia" w:cstheme="minorEastAsia" w:hint="eastAsia"/>
          <w:szCs w:val="21"/>
        </w:rPr>
        <w:t>”固定，“</w:t>
      </w:r>
      <w:r>
        <w:rPr>
          <w:rFonts w:asciiTheme="minorEastAsia" w:hAnsiTheme="minorEastAsia" w:cstheme="minorEastAsia" w:hint="eastAsia"/>
          <w:szCs w:val="21"/>
        </w:rPr>
        <w:t>400</w:t>
      </w:r>
      <w:r>
        <w:rPr>
          <w:rFonts w:asciiTheme="minorEastAsia" w:hAnsiTheme="minorEastAsia" w:cstheme="minorEastAsia" w:hint="eastAsia"/>
          <w:szCs w:val="21"/>
        </w:rPr>
        <w:t>”跳动，以此类推。</w:t>
      </w:r>
    </w:p>
    <w:p w:rsidR="00CE453D" w:rsidRDefault="00DB535C">
      <w:pPr>
        <w:adjustRightInd w:val="0"/>
        <w:snapToGrid w:val="0"/>
        <w:spacing w:line="460" w:lineRule="atLeast"/>
        <w:rPr>
          <w:rFonts w:asciiTheme="minorEastAsia" w:hAnsiTheme="minorEastAsia" w:cstheme="minorEastAsia"/>
          <w:szCs w:val="21"/>
        </w:rPr>
      </w:pPr>
      <w:r>
        <w:rPr>
          <w:rFonts w:asciiTheme="minorEastAsia" w:hAnsiTheme="minorEastAsia" w:cstheme="minorEastAsia" w:hint="eastAsia"/>
          <w:szCs w:val="21"/>
        </w:rPr>
        <w:t xml:space="preserve">3.2.6 </w:t>
      </w:r>
      <w:r>
        <w:rPr>
          <w:rFonts w:asciiTheme="minorEastAsia" w:hAnsiTheme="minorEastAsia" w:cstheme="minorEastAsia" w:hint="eastAsia"/>
          <w:szCs w:val="21"/>
        </w:rPr>
        <w:t>音量值的存储：在带</w:t>
      </w:r>
      <w:proofErr w:type="gramStart"/>
      <w:r>
        <w:rPr>
          <w:rFonts w:asciiTheme="minorEastAsia" w:hAnsiTheme="minorEastAsia" w:cstheme="minorEastAsia" w:hint="eastAsia"/>
          <w:szCs w:val="21"/>
        </w:rPr>
        <w:t>通或者</w:t>
      </w:r>
      <w:proofErr w:type="gramEnd"/>
      <w:r>
        <w:rPr>
          <w:rFonts w:asciiTheme="minorEastAsia" w:hAnsiTheme="minorEastAsia" w:cstheme="minorEastAsia" w:hint="eastAsia"/>
          <w:szCs w:val="21"/>
        </w:rPr>
        <w:t>全通模式下，确认所检测值后，按下“存储”键，界面自动出现“存储通道：</w:t>
      </w:r>
      <w:r>
        <w:rPr>
          <w:rFonts w:asciiTheme="minorEastAsia" w:hAnsiTheme="minorEastAsia" w:cstheme="minorEastAsia" w:hint="eastAsia"/>
          <w:szCs w:val="21"/>
        </w:rPr>
        <w:t>1</w:t>
      </w:r>
      <w:r>
        <w:rPr>
          <w:rFonts w:asciiTheme="minorEastAsia" w:hAnsiTheme="minorEastAsia" w:cstheme="minorEastAsia" w:hint="eastAsia"/>
          <w:szCs w:val="21"/>
        </w:rPr>
        <w:t>”界面，此时再按一次“存储”键，数据就会被保存，如需查看，按“查看”键即可。如果要存储第二次数据时，需按“存储”键后，按“</w:t>
      </w:r>
      <w:r w:rsidR="00CE453D">
        <w:rPr>
          <w:rFonts w:asciiTheme="minorEastAsia" w:hAnsiTheme="minorEastAsia" w:cstheme="minorEastAsia"/>
          <w:szCs w:val="21"/>
        </w:rPr>
      </w:r>
      <w:r w:rsidR="00CE453D">
        <w:rPr>
          <w:rFonts w:asciiTheme="minorEastAsia" w:hAnsiTheme="minorEastAsia" w:cstheme="minorEastAsia"/>
          <w:szCs w:val="21"/>
        </w:rPr>
        <w:pict>
          <v:shape id="_x0000_s1047" type="#_x0000_t5" style="width:19.7pt;height:15.6pt;mso-position-horizontal-relative:char;mso-position-vertical-relative:line" fillcolor="black [3200]" strokecolor="#f2f2f2" strokeweight="3pt">
            <w10:wrap type="none"/>
            <w10:anchorlock/>
          </v:shape>
        </w:pict>
      </w:r>
      <w:r>
        <w:rPr>
          <w:rFonts w:asciiTheme="minorEastAsia" w:hAnsiTheme="minorEastAsia" w:cstheme="minorEastAsia" w:hint="eastAsia"/>
          <w:szCs w:val="21"/>
        </w:rPr>
        <w:t>”键选择第二通道存储，一个通道只能存储一组数据，仪器有</w:t>
      </w:r>
      <w:r>
        <w:rPr>
          <w:rFonts w:asciiTheme="minorEastAsia" w:hAnsiTheme="minorEastAsia" w:cstheme="minorEastAsia" w:hint="eastAsia"/>
          <w:szCs w:val="21"/>
        </w:rPr>
        <w:t>9</w:t>
      </w:r>
      <w:r>
        <w:rPr>
          <w:rFonts w:asciiTheme="minorEastAsia" w:hAnsiTheme="minorEastAsia" w:cstheme="minorEastAsia" w:hint="eastAsia"/>
          <w:szCs w:val="21"/>
        </w:rPr>
        <w:t>个存储通道，每个通道存满一组数据后，存储第二组数据时，会自动覆盖第一组数据。如按“存储”键后又不想存储，可按“清屏”键退出。</w:t>
      </w:r>
    </w:p>
    <w:p w:rsidR="00CE453D" w:rsidRDefault="00DB535C">
      <w:pPr>
        <w:adjustRightInd w:val="0"/>
        <w:snapToGrid w:val="0"/>
        <w:spacing w:line="460" w:lineRule="atLeast"/>
        <w:rPr>
          <w:rFonts w:asciiTheme="minorEastAsia" w:hAnsiTheme="minorEastAsia" w:cstheme="minorEastAsia"/>
          <w:szCs w:val="21"/>
        </w:rPr>
      </w:pPr>
      <w:r>
        <w:rPr>
          <w:rFonts w:asciiTheme="minorEastAsia" w:hAnsiTheme="minorEastAsia" w:cstheme="minorEastAsia" w:hint="eastAsia"/>
          <w:szCs w:val="21"/>
        </w:rPr>
        <w:t xml:space="preserve">3.2.7  </w:t>
      </w:r>
      <w:r>
        <w:rPr>
          <w:rFonts w:asciiTheme="minorEastAsia" w:hAnsiTheme="minorEastAsia" w:cstheme="minorEastAsia" w:hint="eastAsia"/>
          <w:szCs w:val="21"/>
        </w:rPr>
        <w:t>充电：使用一段时间后，</w:t>
      </w:r>
      <w:r>
        <w:rPr>
          <w:rFonts w:asciiTheme="minorEastAsia" w:hAnsiTheme="minorEastAsia" w:cstheme="minorEastAsia" w:hint="eastAsia"/>
          <w:szCs w:val="21"/>
        </w:rPr>
        <w:t>AJL</w:t>
      </w:r>
      <w:r>
        <w:rPr>
          <w:rFonts w:asciiTheme="minorEastAsia" w:hAnsiTheme="minorEastAsia" w:cstheme="minorEastAsia" w:hint="eastAsia"/>
          <w:szCs w:val="21"/>
        </w:rPr>
        <w:t>-3000</w:t>
      </w:r>
      <w:r>
        <w:rPr>
          <w:rFonts w:asciiTheme="minorEastAsia" w:hAnsiTheme="minorEastAsia" w:cstheme="minorEastAsia" w:hint="eastAsia"/>
          <w:szCs w:val="21"/>
        </w:rPr>
        <w:t>面板液晶显示</w:t>
      </w:r>
      <w:proofErr w:type="gramStart"/>
      <w:r>
        <w:rPr>
          <w:rFonts w:asciiTheme="minorEastAsia" w:hAnsiTheme="minorEastAsia" w:cstheme="minorEastAsia" w:hint="eastAsia"/>
          <w:szCs w:val="21"/>
        </w:rPr>
        <w:t>电池电量变低需要</w:t>
      </w:r>
      <w:proofErr w:type="gramEnd"/>
      <w:r>
        <w:rPr>
          <w:rFonts w:asciiTheme="minorEastAsia" w:hAnsiTheme="minorEastAsia" w:cstheme="minorEastAsia" w:hint="eastAsia"/>
          <w:szCs w:val="21"/>
        </w:rPr>
        <w:t>充电。</w:t>
      </w:r>
      <w:r>
        <w:rPr>
          <w:rFonts w:asciiTheme="minorEastAsia" w:hAnsiTheme="minorEastAsia" w:cstheme="minorEastAsia" w:hint="eastAsia"/>
          <w:szCs w:val="21"/>
        </w:rPr>
        <w:t>AJL</w:t>
      </w:r>
      <w:r>
        <w:rPr>
          <w:rFonts w:asciiTheme="minorEastAsia" w:hAnsiTheme="minorEastAsia" w:cstheme="minorEastAsia" w:hint="eastAsia"/>
          <w:szCs w:val="21"/>
        </w:rPr>
        <w:t>-3000</w:t>
      </w:r>
      <w:r>
        <w:rPr>
          <w:rFonts w:asciiTheme="minorEastAsia" w:hAnsiTheme="minorEastAsia" w:cstheme="minorEastAsia" w:hint="eastAsia"/>
          <w:szCs w:val="21"/>
        </w:rPr>
        <w:t>备有专用充电器、仪器侧面有专用充电插孔，充电时将充电器接在</w:t>
      </w:r>
      <w:r>
        <w:rPr>
          <w:rFonts w:asciiTheme="minorEastAsia" w:hAnsiTheme="minorEastAsia" w:cstheme="minorEastAsia" w:hint="eastAsia"/>
          <w:szCs w:val="21"/>
        </w:rPr>
        <w:t>220V</w:t>
      </w:r>
      <w:r>
        <w:rPr>
          <w:rFonts w:asciiTheme="minorEastAsia" w:hAnsiTheme="minorEastAsia" w:cstheme="minorEastAsia" w:hint="eastAsia"/>
          <w:szCs w:val="21"/>
        </w:rPr>
        <w:t>市电上，充电输出插头插入该充电孔，充</w:t>
      </w:r>
      <w:r>
        <w:rPr>
          <w:rFonts w:asciiTheme="minorEastAsia" w:hAnsiTheme="minorEastAsia" w:cstheme="minorEastAsia" w:hint="eastAsia"/>
          <w:szCs w:val="21"/>
        </w:rPr>
        <w:t>电器上指示灯红灯亮，代表开始充电状态，充电完成后转绿灯。</w:t>
      </w:r>
    </w:p>
    <w:p w:rsidR="00CE453D" w:rsidRDefault="00CE453D">
      <w:pPr>
        <w:adjustRightInd w:val="0"/>
        <w:snapToGrid w:val="0"/>
        <w:spacing w:line="460" w:lineRule="atLeast"/>
        <w:rPr>
          <w:rFonts w:asciiTheme="minorEastAsia" w:hAnsiTheme="minorEastAsia" w:cstheme="minorEastAsia"/>
          <w:szCs w:val="21"/>
        </w:rPr>
      </w:pPr>
    </w:p>
    <w:p w:rsidR="00CE453D" w:rsidRPr="00A43717" w:rsidRDefault="00DB535C" w:rsidP="00A43717">
      <w:pPr>
        <w:rPr>
          <w:rFonts w:asciiTheme="minorEastAsia" w:hAnsiTheme="minorEastAsia" w:cstheme="minorEastAsia"/>
          <w:b/>
          <w:sz w:val="24"/>
          <w:szCs w:val="24"/>
        </w:rPr>
      </w:pPr>
      <w:r w:rsidRPr="00A43717">
        <w:rPr>
          <w:rFonts w:asciiTheme="minorEastAsia" w:hAnsiTheme="minorEastAsia" w:cstheme="minorEastAsia" w:hint="eastAsia"/>
          <w:b/>
          <w:sz w:val="24"/>
          <w:szCs w:val="24"/>
        </w:rPr>
        <w:t>四、使用注意事项</w:t>
      </w:r>
    </w:p>
    <w:p w:rsidR="00CE453D" w:rsidRDefault="00DB535C">
      <w:pPr>
        <w:adjustRightInd w:val="0"/>
        <w:snapToGrid w:val="0"/>
        <w:spacing w:line="460" w:lineRule="atLeast"/>
        <w:rPr>
          <w:rFonts w:asciiTheme="minorEastAsia" w:hAnsiTheme="minorEastAsia" w:cstheme="minorEastAsia"/>
          <w:szCs w:val="21"/>
        </w:rPr>
      </w:pPr>
      <w:r>
        <w:rPr>
          <w:rFonts w:asciiTheme="minorEastAsia" w:hAnsiTheme="minorEastAsia" w:cstheme="minorEastAsia" w:hint="eastAsia"/>
          <w:szCs w:val="21"/>
        </w:rPr>
        <w:t>4.1</w:t>
      </w:r>
      <w:r>
        <w:rPr>
          <w:rFonts w:asciiTheme="minorEastAsia" w:hAnsiTheme="minorEastAsia" w:cstheme="minorEastAsia" w:hint="eastAsia"/>
          <w:szCs w:val="21"/>
        </w:rPr>
        <w:t>检漏仪为精密仪器，虽为外场操作，已注意到其耐受性，但操作者应备加爱护，避免无端碰撞、淋湿、划伤、拉断接线等，应特别注意拾振器不能高处跌落，仪器表面不宜重压、损伤液晶显示屏和按键。专用</w:t>
      </w:r>
      <w:r>
        <w:rPr>
          <w:rFonts w:asciiTheme="minorEastAsia" w:hAnsiTheme="minorEastAsia" w:cstheme="minorEastAsia" w:hint="eastAsia"/>
          <w:szCs w:val="21"/>
        </w:rPr>
        <w:lastRenderedPageBreak/>
        <w:t>外包装箱设了定位衬垫，装箱时必须各部件就位放置，关箱时各部件理顺避免重压。存放时注意清洁，无腐蚀和避免过分潮湿高温。</w:t>
      </w:r>
    </w:p>
    <w:p w:rsidR="00CE453D" w:rsidRDefault="00CE453D">
      <w:pPr>
        <w:adjustRightInd w:val="0"/>
        <w:snapToGrid w:val="0"/>
        <w:spacing w:line="460" w:lineRule="atLeast"/>
        <w:rPr>
          <w:rFonts w:asciiTheme="minorEastAsia" w:hAnsiTheme="minorEastAsia" w:cstheme="minorEastAsia"/>
          <w:szCs w:val="21"/>
        </w:rPr>
      </w:pPr>
    </w:p>
    <w:p w:rsidR="00CE453D" w:rsidRPr="00A43717" w:rsidRDefault="00DB535C" w:rsidP="00A43717">
      <w:pPr>
        <w:rPr>
          <w:rFonts w:asciiTheme="minorEastAsia" w:hAnsiTheme="minorEastAsia" w:cstheme="minorEastAsia"/>
          <w:b/>
          <w:sz w:val="24"/>
          <w:szCs w:val="24"/>
        </w:rPr>
      </w:pPr>
      <w:r w:rsidRPr="00A43717">
        <w:rPr>
          <w:rFonts w:asciiTheme="minorEastAsia" w:hAnsiTheme="minorEastAsia" w:cstheme="minorEastAsia" w:hint="eastAsia"/>
          <w:b/>
          <w:sz w:val="24"/>
          <w:szCs w:val="24"/>
        </w:rPr>
        <w:t>五、装箱清单</w:t>
      </w:r>
    </w:p>
    <w:tbl>
      <w:tblPr>
        <w:tblStyle w:val="a8"/>
        <w:tblW w:w="5245" w:type="dxa"/>
        <w:tblInd w:w="392" w:type="dxa"/>
        <w:tblLayout w:type="fixed"/>
        <w:tblLook w:val="04A0"/>
      </w:tblPr>
      <w:tblGrid>
        <w:gridCol w:w="958"/>
        <w:gridCol w:w="2586"/>
        <w:gridCol w:w="1701"/>
      </w:tblGrid>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主控制器组件</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2</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线控组件</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3</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探测针</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4</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探测针接杆</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5</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探测针接杆座</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6</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拾振器组件</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7</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耳机</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8</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背带</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9</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充电器</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10</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说明书</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份</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11</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合格证</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份</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12</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保修卡</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份</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13</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铝箱钥匙</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CE453D">
        <w:tc>
          <w:tcPr>
            <w:tcW w:w="958" w:type="dxa"/>
          </w:tcPr>
          <w:p w:rsidR="00CE453D" w:rsidRDefault="00DB535C">
            <w:pPr>
              <w:spacing w:line="360" w:lineRule="auto"/>
              <w:jc w:val="center"/>
              <w:rPr>
                <w:rFonts w:asciiTheme="minorEastAsia" w:hAnsiTheme="minorEastAsia" w:cstheme="minorEastAsia"/>
                <w:szCs w:val="21"/>
              </w:rPr>
            </w:pPr>
            <w:bookmarkStart w:id="1" w:name="_Hlk472060236"/>
            <w:r>
              <w:rPr>
                <w:rFonts w:asciiTheme="minorEastAsia" w:hAnsiTheme="minorEastAsia" w:cstheme="minorEastAsia" w:hint="eastAsia"/>
                <w:szCs w:val="21"/>
              </w:rPr>
              <w:t>14</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铝合金手提包装箱</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只</w:t>
            </w:r>
          </w:p>
        </w:tc>
      </w:tr>
      <w:tr w:rsidR="00CE453D">
        <w:tc>
          <w:tcPr>
            <w:tcW w:w="958"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15</w:t>
            </w:r>
          </w:p>
        </w:tc>
        <w:tc>
          <w:tcPr>
            <w:tcW w:w="2586"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干燥剂</w:t>
            </w:r>
          </w:p>
        </w:tc>
        <w:tc>
          <w:tcPr>
            <w:tcW w:w="1701" w:type="dxa"/>
          </w:tcPr>
          <w:p w:rsidR="00CE453D" w:rsidRDefault="00DB535C">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袋</w:t>
            </w:r>
          </w:p>
        </w:tc>
      </w:tr>
      <w:bookmarkEnd w:id="1"/>
    </w:tbl>
    <w:p w:rsidR="00CE453D" w:rsidRDefault="00CE453D">
      <w:pPr>
        <w:spacing w:line="360" w:lineRule="auto"/>
        <w:rPr>
          <w:rFonts w:asciiTheme="minorEastAsia" w:hAnsiTheme="minorEastAsia" w:cstheme="minorEastAsia"/>
          <w:szCs w:val="21"/>
        </w:rPr>
      </w:pPr>
    </w:p>
    <w:sectPr w:rsidR="00CE453D" w:rsidSect="00A43717">
      <w:headerReference w:type="default" r:id="rId13"/>
      <w:footerReference w:type="default" r:id="rId14"/>
      <w:pgSz w:w="11906" w:h="16838"/>
      <w:pgMar w:top="1440" w:right="1077" w:bottom="1440" w:left="1077" w:header="851" w:footer="992" w:gutter="0"/>
      <w:pgBorders w:offsetFrom="page">
        <w:top w:val="single" w:sz="4" w:space="24" w:color="auto"/>
        <w:left w:val="single" w:sz="4" w:space="24" w:color="auto"/>
        <w:bottom w:val="single" w:sz="4" w:space="24" w:color="auto"/>
        <w:right w:val="single" w:sz="4" w:space="24" w:color="auto"/>
      </w:pgBorders>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5C" w:rsidRDefault="00DB535C" w:rsidP="00CE453D">
      <w:r>
        <w:separator/>
      </w:r>
    </w:p>
  </w:endnote>
  <w:endnote w:type="continuationSeparator" w:id="0">
    <w:p w:rsidR="00DB535C" w:rsidRDefault="00DB535C" w:rsidP="00CE45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公司"/>
      <w:id w:val="270665196"/>
      <w:placeholder>
        <w:docPart w:val="B7A62546A6A544C38C1D05687A85F691"/>
      </w:placeholder>
      <w:dataBinding w:prefixMappings="xmlns:ns0='http://schemas.openxmlformats.org/officeDocument/2006/extended-properties'" w:xpath="/ns0:Properties[1]/ns0:Company[1]" w:storeItemID="{6668398D-A668-4E3E-A5EB-62B293D839F1}"/>
      <w:text/>
    </w:sdtPr>
    <w:sdtContent>
      <w:p w:rsidR="00A43717" w:rsidRDefault="00A43717">
        <w:pPr>
          <w:pStyle w:val="a5"/>
          <w:pBdr>
            <w:top w:val="single" w:sz="24" w:space="5" w:color="9BBB59" w:themeColor="accent3"/>
          </w:pBdr>
          <w:jc w:val="right"/>
          <w:rPr>
            <w:i/>
            <w:iCs/>
            <w:color w:val="8C8C8C" w:themeColor="background1" w:themeShade="8C"/>
          </w:rPr>
        </w:pPr>
        <w:r>
          <w:rPr>
            <w:rFonts w:hint="eastAsia"/>
            <w:i/>
            <w:iCs/>
            <w:color w:val="8C8C8C" w:themeColor="background1" w:themeShade="8C"/>
          </w:rPr>
          <w:t>一鼎仪器</w:t>
        </w:r>
      </w:p>
    </w:sdtContent>
  </w:sdt>
  <w:p w:rsidR="00CE453D" w:rsidRDefault="00CE45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5C" w:rsidRDefault="00DB535C" w:rsidP="00CE453D">
      <w:r>
        <w:separator/>
      </w:r>
    </w:p>
  </w:footnote>
  <w:footnote w:type="continuationSeparator" w:id="0">
    <w:p w:rsidR="00DB535C" w:rsidRDefault="00DB535C" w:rsidP="00CE4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行楷" w:eastAsia="华文行楷" w:hint="eastAsia"/>
        <w:sz w:val="21"/>
        <w:szCs w:val="21"/>
      </w:rPr>
      <w:alias w:val="标题"/>
      <w:id w:val="77547040"/>
      <w:placeholder>
        <w:docPart w:val="DE3E414C7E0D45F6859DFED2414F7E41"/>
      </w:placeholder>
      <w:dataBinding w:prefixMappings="xmlns:ns0='http://schemas.openxmlformats.org/package/2006/metadata/core-properties' xmlns:ns1='http://purl.org/dc/elements/1.1/'" w:xpath="/ns0:coreProperties[1]/ns1:title[1]" w:storeItemID="{6C3C8BC8-F283-45AE-878A-BAB7291924A1}"/>
      <w:text/>
    </w:sdtPr>
    <w:sdtContent>
      <w:p w:rsidR="00A43717" w:rsidRDefault="00A43717">
        <w:pPr>
          <w:pStyle w:val="a6"/>
          <w:pBdr>
            <w:between w:val="single" w:sz="4" w:space="1" w:color="4F81BD" w:themeColor="accent1"/>
          </w:pBdr>
          <w:spacing w:line="276" w:lineRule="auto"/>
        </w:pPr>
        <w:r w:rsidRPr="00A43717">
          <w:rPr>
            <w:rFonts w:ascii="华文行楷" w:eastAsia="华文行楷" w:hint="eastAsia"/>
            <w:sz w:val="21"/>
            <w:szCs w:val="21"/>
          </w:rPr>
          <w:t>温州一鼎仪器制造有限公司</w:t>
        </w:r>
      </w:p>
    </w:sdtContent>
  </w:sdt>
  <w:p w:rsidR="00A43717" w:rsidRDefault="00A43717">
    <w:pPr>
      <w:pStyle w:val="a6"/>
      <w:pBdr>
        <w:between w:val="single" w:sz="4" w:space="1" w:color="4F81BD" w:themeColor="accent1"/>
      </w:pBdr>
      <w:spacing w:line="276" w:lineRule="auto"/>
    </w:pPr>
    <w:r>
      <w:rPr>
        <w:rFonts w:hint="eastAsia"/>
      </w:rPr>
      <w:t>产品使用说明书</w:t>
    </w:r>
  </w:p>
  <w:p w:rsidR="00A43717" w:rsidRDefault="00A4371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E93"/>
    <w:rsid w:val="00031BB0"/>
    <w:rsid w:val="000362E1"/>
    <w:rsid w:val="00036812"/>
    <w:rsid w:val="00043C39"/>
    <w:rsid w:val="000626A9"/>
    <w:rsid w:val="00065B81"/>
    <w:rsid w:val="00072705"/>
    <w:rsid w:val="000750CE"/>
    <w:rsid w:val="00077A43"/>
    <w:rsid w:val="00096F02"/>
    <w:rsid w:val="000B04EA"/>
    <w:rsid w:val="000B0BB6"/>
    <w:rsid w:val="000B1298"/>
    <w:rsid w:val="000B2E02"/>
    <w:rsid w:val="000C6895"/>
    <w:rsid w:val="000D5749"/>
    <w:rsid w:val="001168A8"/>
    <w:rsid w:val="00125148"/>
    <w:rsid w:val="00132F7F"/>
    <w:rsid w:val="00155EF0"/>
    <w:rsid w:val="00160063"/>
    <w:rsid w:val="00162BA9"/>
    <w:rsid w:val="001841F0"/>
    <w:rsid w:val="00190DD5"/>
    <w:rsid w:val="001B3379"/>
    <w:rsid w:val="001C09A1"/>
    <w:rsid w:val="001C4637"/>
    <w:rsid w:val="001D01AB"/>
    <w:rsid w:val="001E5F1F"/>
    <w:rsid w:val="002068D9"/>
    <w:rsid w:val="00215954"/>
    <w:rsid w:val="00220672"/>
    <w:rsid w:val="00231187"/>
    <w:rsid w:val="002311BC"/>
    <w:rsid w:val="00242CA7"/>
    <w:rsid w:val="00252AF7"/>
    <w:rsid w:val="002544C3"/>
    <w:rsid w:val="00264A18"/>
    <w:rsid w:val="002714D8"/>
    <w:rsid w:val="002727C4"/>
    <w:rsid w:val="0028323C"/>
    <w:rsid w:val="002A549D"/>
    <w:rsid w:val="002C3B02"/>
    <w:rsid w:val="002C4C99"/>
    <w:rsid w:val="002C51CF"/>
    <w:rsid w:val="002E04B5"/>
    <w:rsid w:val="002E62F4"/>
    <w:rsid w:val="002E68F5"/>
    <w:rsid w:val="002F1D32"/>
    <w:rsid w:val="00315F88"/>
    <w:rsid w:val="003249F3"/>
    <w:rsid w:val="00331C35"/>
    <w:rsid w:val="00342A4D"/>
    <w:rsid w:val="0034677D"/>
    <w:rsid w:val="0037475A"/>
    <w:rsid w:val="00375313"/>
    <w:rsid w:val="003767E0"/>
    <w:rsid w:val="00395716"/>
    <w:rsid w:val="003A4B83"/>
    <w:rsid w:val="003A5DC9"/>
    <w:rsid w:val="003A774D"/>
    <w:rsid w:val="003B036C"/>
    <w:rsid w:val="003B2E93"/>
    <w:rsid w:val="003B30C5"/>
    <w:rsid w:val="003B4354"/>
    <w:rsid w:val="003D4C7F"/>
    <w:rsid w:val="003E2A9A"/>
    <w:rsid w:val="003E46F5"/>
    <w:rsid w:val="003F1AA5"/>
    <w:rsid w:val="003F4730"/>
    <w:rsid w:val="003F5375"/>
    <w:rsid w:val="00400197"/>
    <w:rsid w:val="00425EA0"/>
    <w:rsid w:val="00434A83"/>
    <w:rsid w:val="004373EA"/>
    <w:rsid w:val="004466FE"/>
    <w:rsid w:val="00464E60"/>
    <w:rsid w:val="00467F05"/>
    <w:rsid w:val="004758E6"/>
    <w:rsid w:val="00481539"/>
    <w:rsid w:val="00485A3B"/>
    <w:rsid w:val="00490493"/>
    <w:rsid w:val="004B5E8F"/>
    <w:rsid w:val="004B791E"/>
    <w:rsid w:val="004C2531"/>
    <w:rsid w:val="004E7ECC"/>
    <w:rsid w:val="00513C7B"/>
    <w:rsid w:val="005148E9"/>
    <w:rsid w:val="00515C94"/>
    <w:rsid w:val="00526539"/>
    <w:rsid w:val="005378A8"/>
    <w:rsid w:val="00551C67"/>
    <w:rsid w:val="00551F0A"/>
    <w:rsid w:val="0055564F"/>
    <w:rsid w:val="00556BFE"/>
    <w:rsid w:val="005631EB"/>
    <w:rsid w:val="005752F5"/>
    <w:rsid w:val="005770AF"/>
    <w:rsid w:val="00586FB6"/>
    <w:rsid w:val="00590381"/>
    <w:rsid w:val="0059314E"/>
    <w:rsid w:val="005A3011"/>
    <w:rsid w:val="005D0D86"/>
    <w:rsid w:val="005D2823"/>
    <w:rsid w:val="005D30B6"/>
    <w:rsid w:val="005E0D27"/>
    <w:rsid w:val="00606694"/>
    <w:rsid w:val="00606D8E"/>
    <w:rsid w:val="006105B4"/>
    <w:rsid w:val="0063031F"/>
    <w:rsid w:val="0067222A"/>
    <w:rsid w:val="00673E6E"/>
    <w:rsid w:val="006744E7"/>
    <w:rsid w:val="0067527E"/>
    <w:rsid w:val="00691C5C"/>
    <w:rsid w:val="006B067A"/>
    <w:rsid w:val="006B6C75"/>
    <w:rsid w:val="006C312E"/>
    <w:rsid w:val="006E3BD5"/>
    <w:rsid w:val="006E681F"/>
    <w:rsid w:val="006F2C72"/>
    <w:rsid w:val="006F3533"/>
    <w:rsid w:val="006F7D69"/>
    <w:rsid w:val="007013E8"/>
    <w:rsid w:val="00714759"/>
    <w:rsid w:val="0072491F"/>
    <w:rsid w:val="00733D8D"/>
    <w:rsid w:val="00751AD6"/>
    <w:rsid w:val="00764BD5"/>
    <w:rsid w:val="00765BC1"/>
    <w:rsid w:val="00771738"/>
    <w:rsid w:val="0077750B"/>
    <w:rsid w:val="007803A8"/>
    <w:rsid w:val="007846CD"/>
    <w:rsid w:val="00787612"/>
    <w:rsid w:val="007B69AC"/>
    <w:rsid w:val="007B708C"/>
    <w:rsid w:val="007B7906"/>
    <w:rsid w:val="007C7661"/>
    <w:rsid w:val="007D29FF"/>
    <w:rsid w:val="007E7566"/>
    <w:rsid w:val="007F43FA"/>
    <w:rsid w:val="00802661"/>
    <w:rsid w:val="008026D3"/>
    <w:rsid w:val="00802C6F"/>
    <w:rsid w:val="00814AFE"/>
    <w:rsid w:val="008268EC"/>
    <w:rsid w:val="0083382A"/>
    <w:rsid w:val="008441BA"/>
    <w:rsid w:val="008779F0"/>
    <w:rsid w:val="008A4F4D"/>
    <w:rsid w:val="008A5D78"/>
    <w:rsid w:val="008B001C"/>
    <w:rsid w:val="008B666F"/>
    <w:rsid w:val="008F0ED0"/>
    <w:rsid w:val="008F5B22"/>
    <w:rsid w:val="00911466"/>
    <w:rsid w:val="00911AD4"/>
    <w:rsid w:val="00916635"/>
    <w:rsid w:val="009511B8"/>
    <w:rsid w:val="00955F0C"/>
    <w:rsid w:val="00967830"/>
    <w:rsid w:val="00970640"/>
    <w:rsid w:val="00986DB8"/>
    <w:rsid w:val="009A29C7"/>
    <w:rsid w:val="009A3048"/>
    <w:rsid w:val="009B06B6"/>
    <w:rsid w:val="009B3A74"/>
    <w:rsid w:val="009B43A8"/>
    <w:rsid w:val="009C03A8"/>
    <w:rsid w:val="009C5141"/>
    <w:rsid w:val="009C7E20"/>
    <w:rsid w:val="009E1B80"/>
    <w:rsid w:val="009E1F82"/>
    <w:rsid w:val="009E426C"/>
    <w:rsid w:val="009F0A86"/>
    <w:rsid w:val="00A03D10"/>
    <w:rsid w:val="00A10A4D"/>
    <w:rsid w:val="00A126F7"/>
    <w:rsid w:val="00A165D6"/>
    <w:rsid w:val="00A304AB"/>
    <w:rsid w:val="00A310F9"/>
    <w:rsid w:val="00A3305D"/>
    <w:rsid w:val="00A43717"/>
    <w:rsid w:val="00A70228"/>
    <w:rsid w:val="00A83960"/>
    <w:rsid w:val="00A9063A"/>
    <w:rsid w:val="00AB79DB"/>
    <w:rsid w:val="00AC2434"/>
    <w:rsid w:val="00AC4BEA"/>
    <w:rsid w:val="00AE3DFD"/>
    <w:rsid w:val="00AF386F"/>
    <w:rsid w:val="00B04D85"/>
    <w:rsid w:val="00B0668D"/>
    <w:rsid w:val="00B21A96"/>
    <w:rsid w:val="00B32FED"/>
    <w:rsid w:val="00B33989"/>
    <w:rsid w:val="00B41078"/>
    <w:rsid w:val="00B472B0"/>
    <w:rsid w:val="00B65C8A"/>
    <w:rsid w:val="00B96BBA"/>
    <w:rsid w:val="00B97F49"/>
    <w:rsid w:val="00BA71E3"/>
    <w:rsid w:val="00BB1831"/>
    <w:rsid w:val="00BB1BFF"/>
    <w:rsid w:val="00BB3701"/>
    <w:rsid w:val="00BC59A4"/>
    <w:rsid w:val="00BC6DB4"/>
    <w:rsid w:val="00BE34AD"/>
    <w:rsid w:val="00BE6E9B"/>
    <w:rsid w:val="00BF1F60"/>
    <w:rsid w:val="00BF28AD"/>
    <w:rsid w:val="00BF5AE2"/>
    <w:rsid w:val="00C10F8A"/>
    <w:rsid w:val="00C35955"/>
    <w:rsid w:val="00C36591"/>
    <w:rsid w:val="00C430DE"/>
    <w:rsid w:val="00C46B7F"/>
    <w:rsid w:val="00C4796F"/>
    <w:rsid w:val="00C60EE9"/>
    <w:rsid w:val="00C6238C"/>
    <w:rsid w:val="00C73CD2"/>
    <w:rsid w:val="00C87DE2"/>
    <w:rsid w:val="00C9693C"/>
    <w:rsid w:val="00CA5D4B"/>
    <w:rsid w:val="00CC3860"/>
    <w:rsid w:val="00CD14F9"/>
    <w:rsid w:val="00CE453D"/>
    <w:rsid w:val="00CE4B23"/>
    <w:rsid w:val="00CF79C6"/>
    <w:rsid w:val="00D113C7"/>
    <w:rsid w:val="00D12272"/>
    <w:rsid w:val="00D33253"/>
    <w:rsid w:val="00D41D9C"/>
    <w:rsid w:val="00D439D1"/>
    <w:rsid w:val="00D6246B"/>
    <w:rsid w:val="00D6578C"/>
    <w:rsid w:val="00D87CB5"/>
    <w:rsid w:val="00D940E2"/>
    <w:rsid w:val="00D9558C"/>
    <w:rsid w:val="00DB535C"/>
    <w:rsid w:val="00DE0603"/>
    <w:rsid w:val="00DE7DF7"/>
    <w:rsid w:val="00E1121A"/>
    <w:rsid w:val="00E31F9D"/>
    <w:rsid w:val="00E32E9E"/>
    <w:rsid w:val="00E42D98"/>
    <w:rsid w:val="00E43FDB"/>
    <w:rsid w:val="00E5075C"/>
    <w:rsid w:val="00E544AE"/>
    <w:rsid w:val="00EA04C9"/>
    <w:rsid w:val="00EA165E"/>
    <w:rsid w:val="00EE4DA6"/>
    <w:rsid w:val="00EE61D0"/>
    <w:rsid w:val="00F100F3"/>
    <w:rsid w:val="00F2455F"/>
    <w:rsid w:val="00F40428"/>
    <w:rsid w:val="00F46380"/>
    <w:rsid w:val="00F561CD"/>
    <w:rsid w:val="00F72F36"/>
    <w:rsid w:val="00F74E93"/>
    <w:rsid w:val="00F76581"/>
    <w:rsid w:val="00F86D2C"/>
    <w:rsid w:val="00FB541C"/>
    <w:rsid w:val="00FC0305"/>
    <w:rsid w:val="00FC430C"/>
    <w:rsid w:val="00FC6F53"/>
    <w:rsid w:val="00FE6163"/>
    <w:rsid w:val="00FF295E"/>
    <w:rsid w:val="00FF42BF"/>
    <w:rsid w:val="00FF4DC9"/>
    <w:rsid w:val="03607CBD"/>
    <w:rsid w:val="1D137FE2"/>
    <w:rsid w:val="203D3DF4"/>
    <w:rsid w:val="21791A71"/>
    <w:rsid w:val="24CB5C8D"/>
    <w:rsid w:val="28991D15"/>
    <w:rsid w:val="3FD103CE"/>
    <w:rsid w:val="79B85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CE453D"/>
    <w:pPr>
      <w:ind w:leftChars="2500" w:left="100"/>
    </w:pPr>
  </w:style>
  <w:style w:type="paragraph" w:styleId="a4">
    <w:name w:val="Balloon Text"/>
    <w:basedOn w:val="a"/>
    <w:link w:val="Char0"/>
    <w:uiPriority w:val="99"/>
    <w:unhideWhenUsed/>
    <w:qFormat/>
    <w:rsid w:val="00CE453D"/>
    <w:rPr>
      <w:sz w:val="18"/>
      <w:szCs w:val="18"/>
    </w:rPr>
  </w:style>
  <w:style w:type="paragraph" w:styleId="a5">
    <w:name w:val="footer"/>
    <w:basedOn w:val="a"/>
    <w:link w:val="Char1"/>
    <w:uiPriority w:val="99"/>
    <w:unhideWhenUsed/>
    <w:qFormat/>
    <w:rsid w:val="00CE453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E453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CE453D"/>
    <w:rPr>
      <w:color w:val="0000FF"/>
      <w:u w:val="single"/>
    </w:rPr>
  </w:style>
  <w:style w:type="table" w:styleId="a8">
    <w:name w:val="Table Grid"/>
    <w:basedOn w:val="a1"/>
    <w:uiPriority w:val="59"/>
    <w:qFormat/>
    <w:rsid w:val="00CE45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CE453D"/>
    <w:rPr>
      <w:sz w:val="18"/>
      <w:szCs w:val="18"/>
    </w:rPr>
  </w:style>
  <w:style w:type="character" w:customStyle="1" w:styleId="Char1">
    <w:name w:val="页脚 Char"/>
    <w:basedOn w:val="a0"/>
    <w:link w:val="a5"/>
    <w:uiPriority w:val="99"/>
    <w:qFormat/>
    <w:rsid w:val="00CE453D"/>
    <w:rPr>
      <w:sz w:val="18"/>
      <w:szCs w:val="18"/>
    </w:rPr>
  </w:style>
  <w:style w:type="paragraph" w:customStyle="1" w:styleId="1">
    <w:name w:val="列出段落1"/>
    <w:basedOn w:val="a"/>
    <w:uiPriority w:val="34"/>
    <w:qFormat/>
    <w:rsid w:val="00CE453D"/>
    <w:pPr>
      <w:ind w:firstLineChars="200" w:firstLine="420"/>
    </w:pPr>
  </w:style>
  <w:style w:type="character" w:customStyle="1" w:styleId="Char">
    <w:name w:val="日期 Char"/>
    <w:basedOn w:val="a0"/>
    <w:link w:val="a3"/>
    <w:uiPriority w:val="99"/>
    <w:semiHidden/>
    <w:qFormat/>
    <w:rsid w:val="00CE453D"/>
  </w:style>
  <w:style w:type="character" w:customStyle="1" w:styleId="Char0">
    <w:name w:val="批注框文本 Char"/>
    <w:basedOn w:val="a0"/>
    <w:link w:val="a4"/>
    <w:uiPriority w:val="99"/>
    <w:semiHidden/>
    <w:qFormat/>
    <w:rsid w:val="00CE453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3E414C7E0D45F6859DFED2414F7E41"/>
        <w:category>
          <w:name w:val="常规"/>
          <w:gallery w:val="placeholder"/>
        </w:category>
        <w:types>
          <w:type w:val="bbPlcHdr"/>
        </w:types>
        <w:behaviors>
          <w:behavior w:val="content"/>
        </w:behaviors>
        <w:guid w:val="{6183A402-676F-486C-B97C-D0ADD3B62A1E}"/>
      </w:docPartPr>
      <w:docPartBody>
        <w:p w:rsidR="00000000" w:rsidRDefault="001C27DE" w:rsidP="001C27DE">
          <w:pPr>
            <w:pStyle w:val="DE3E414C7E0D45F6859DFED2414F7E41"/>
          </w:pPr>
          <w:r>
            <w:rPr>
              <w:lang w:val="zh-CN"/>
            </w:rPr>
            <w:t>[</w:t>
          </w:r>
          <w:r>
            <w:rPr>
              <w:lang w:val="zh-CN"/>
            </w:rPr>
            <w:t>键入文档标题</w:t>
          </w:r>
          <w:r>
            <w:rPr>
              <w:lang w:val="zh-CN"/>
            </w:rPr>
            <w:t>]</w:t>
          </w:r>
        </w:p>
      </w:docPartBody>
    </w:docPart>
    <w:docPart>
      <w:docPartPr>
        <w:name w:val="B7A62546A6A544C38C1D05687A85F691"/>
        <w:category>
          <w:name w:val="常规"/>
          <w:gallery w:val="placeholder"/>
        </w:category>
        <w:types>
          <w:type w:val="bbPlcHdr"/>
        </w:types>
        <w:behaviors>
          <w:behavior w:val="content"/>
        </w:behaviors>
        <w:guid w:val="{34B22F8C-A9F8-42F1-B72A-8CB60C2E2F41}"/>
      </w:docPartPr>
      <w:docPartBody>
        <w:p w:rsidR="00000000" w:rsidRDefault="001C27DE" w:rsidP="001C27DE">
          <w:pPr>
            <w:pStyle w:val="B7A62546A6A544C38C1D05687A85F691"/>
          </w:pPr>
          <w:r>
            <w:rPr>
              <w:i/>
              <w:iCs/>
              <w:color w:val="8C8C8C" w:themeColor="background1" w:themeShade="8C"/>
              <w:lang w:val="zh-CN"/>
            </w:rPr>
            <w:t>[</w:t>
          </w:r>
          <w:r>
            <w:rPr>
              <w:i/>
              <w:iCs/>
              <w:color w:val="8C8C8C" w:themeColor="background1" w:themeShade="8C"/>
              <w:lang w:val="zh-CN"/>
            </w:rPr>
            <w:t>键入公司名称</w:t>
          </w:r>
          <w:r>
            <w:rPr>
              <w:i/>
              <w:iCs/>
              <w:color w:val="8C8C8C" w:themeColor="background1" w:themeShade="8C"/>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7DE"/>
    <w:rsid w:val="001C27DE"/>
    <w:rsid w:val="00F42F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3E414C7E0D45F6859DFED2414F7E41">
    <w:name w:val="DE3E414C7E0D45F6859DFED2414F7E41"/>
    <w:rsid w:val="001C27DE"/>
    <w:pPr>
      <w:widowControl w:val="0"/>
      <w:jc w:val="both"/>
    </w:pPr>
  </w:style>
  <w:style w:type="paragraph" w:customStyle="1" w:styleId="875B4E4ECEB2481A90AB2CA0A97A8F53">
    <w:name w:val="875B4E4ECEB2481A90AB2CA0A97A8F53"/>
    <w:rsid w:val="001C27DE"/>
    <w:pPr>
      <w:widowControl w:val="0"/>
      <w:jc w:val="both"/>
    </w:pPr>
  </w:style>
  <w:style w:type="paragraph" w:customStyle="1" w:styleId="B7A62546A6A544C38C1D05687A85F691">
    <w:name w:val="B7A62546A6A544C38C1D05687A85F691"/>
    <w:rsid w:val="001C27D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0"/>
    <customShpInfo spid="_x0000_s1031"/>
    <customShpInfo spid="_x0000_s1046"/>
    <customShpInfo spid="_x0000_s1044"/>
    <customShpInfo spid="_x0000_s1051"/>
    <customShpInfo spid="_x0000_s1050"/>
    <customShpInfo spid="_x0000_s1049"/>
    <customShpInfo spid="_x0000_s1048"/>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D8384-17F7-422E-828E-D4349D33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463</Words>
  <Characters>2644</Characters>
  <Application>Microsoft Office Word</Application>
  <DocSecurity>0</DocSecurity>
  <Lines>22</Lines>
  <Paragraphs>6</Paragraphs>
  <ScaleCrop>false</ScaleCrop>
  <Company>一鼎仪器</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温州一鼎仪器制造有限公司</dc:title>
  <dc:creator>Administrator</dc:creator>
  <cp:lastModifiedBy>晓春电脑</cp:lastModifiedBy>
  <cp:revision>597</cp:revision>
  <cp:lastPrinted>2017-03-13T08:01:00Z</cp:lastPrinted>
  <dcterms:created xsi:type="dcterms:W3CDTF">2015-12-31T01:18:00Z</dcterms:created>
  <dcterms:modified xsi:type="dcterms:W3CDTF">2018-03-06T06:17:00Z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